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D" w:rsidRDefault="005643ED" w:rsidP="005643ED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234/XXVII/2021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26 marca 2021 r.</w:t>
      </w:r>
    </w:p>
    <w:p w:rsidR="005643ED" w:rsidRDefault="005643ED" w:rsidP="005643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Rady Gminy Kłomnice o sposobie realizacji zapisanych w miejscowym planie zagospodarowania przestrzennego obszaru obejmującego obręb geodezyjny Witkowice – etap II</w:t>
      </w:r>
      <w:r>
        <w:rPr>
          <w:b/>
          <w:color w:val="000000"/>
          <w:u w:color="000000"/>
        </w:rPr>
        <w:br/>
        <w:t>inwestycji z zakresu infrastruktury technicznej należących do zadań własnych gminy oraz o zasadach ich finansowania, zgodnie z przepisami ustawy o finansach publicznych</w:t>
      </w:r>
    </w:p>
    <w:p w:rsidR="005643ED" w:rsidRDefault="005643ED" w:rsidP="005643E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Działając na podstawie art. 20 ust. 1 ustawy z dnia 27 marca 2003 r. o planowaniu i zagospodarowaniu przestrzennym (Dz. U. z 2020 r. poz. 293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Kłomnice stwierdza, że przyjęcie niniejszej uchwały wiąże się z koniecznością realizacji lub finansowania nowych, dodatkowych inwestycji, które są bezpośrednim skutkiem uchwalenia planu, z zakresu:</w:t>
      </w:r>
    </w:p>
    <w:p w:rsidR="005643ED" w:rsidRDefault="005643ED" w:rsidP="005643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infrastruktury technicznej, której realizacja należy do zadań własnych gminy, w szczególności realizacji:</w:t>
      </w:r>
    </w:p>
    <w:p w:rsidR="005643ED" w:rsidRDefault="005643ED" w:rsidP="005643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dodatkowych odcinków sieci wodociągowej,</w:t>
      </w:r>
    </w:p>
    <w:p w:rsidR="005643ED" w:rsidRDefault="005643ED" w:rsidP="005643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docelowo dodatkowych odcinków sieci kanalizacji sanitarnej;</w:t>
      </w:r>
    </w:p>
    <w:p w:rsidR="005643ED" w:rsidRDefault="005643ED" w:rsidP="005643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infrastruktury drogowej, której realizacja należy do zadań własnych gminy, obejmujących wykup terenów oraz docelowo budowę zaprojektowanych w planie nowych dróg.</w:t>
      </w:r>
    </w:p>
    <w:p w:rsidR="005643ED" w:rsidRDefault="005643ED" w:rsidP="005643ED">
      <w:pPr>
        <w:keepLines/>
        <w:spacing w:before="120" w:after="120"/>
        <w:ind w:firstLine="340"/>
        <w:rPr>
          <w:color w:val="000000"/>
          <w:u w:color="000000"/>
        </w:rPr>
        <w:sectPr w:rsidR="005643ED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Inwestycje te będą finansowane z budżetu gminy i ze środków zewnętrznych, z uwzględnieniem funduszy pomocowych (dotacji i pożyczek z funduszy krajowych oraz pomocowych funduszy unijnych), z założeniem możliwości finansowania przez inne podmioty gospodarcze na podstawie przepisów odrębnych.</w:t>
      </w:r>
    </w:p>
    <w:p w:rsidR="005643ED" w:rsidRDefault="005643ED" w:rsidP="005643ED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234/XXVII/2021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26 marca 2021 r.</w:t>
      </w:r>
    </w:p>
    <w:p w:rsidR="005643ED" w:rsidRDefault="005643ED" w:rsidP="005643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Rady Gminy Kłomnice o sposobie rozpatrzenia uwag wniesionych do projektu miejscowego planu zagospodarowania przestrzennego obszaru obejmującego obręb geodezyjny Witkowice – etap II</w:t>
      </w:r>
    </w:p>
    <w:p w:rsidR="005643ED" w:rsidRDefault="005643ED" w:rsidP="005643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Działając zgodnie z art. 20 ust. 1 ustawy z dnia 27 marca 2003 r. o planowaniu i zagospodarowaniu przestrzennym (Dz. U. z 2020 r. poz. 293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Kłomnice przyjmuje do wiadomości, że do wyłożonego do publicznego wglądu projektu planu wraz z prognozą oddziaływania na środowisko, w terminach określonych ustawowo, nie wpłynęły żadne uwagi lub wnioski.</w:t>
      </w:r>
      <w:bookmarkStart w:id="0" w:name="_GoBack"/>
      <w:bookmarkEnd w:id="0"/>
    </w:p>
    <w:sectPr w:rsidR="005643ED" w:rsidSect="0049735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183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1835" w:rsidRDefault="005643ED">
          <w:pPr>
            <w:jc w:val="left"/>
            <w:rPr>
              <w:sz w:val="18"/>
            </w:rPr>
          </w:pPr>
          <w:r>
            <w:rPr>
              <w:sz w:val="18"/>
            </w:rPr>
            <w:t>Id: C416B6F5-FD36-4747-BDEF-CC9</w:t>
          </w:r>
          <w:r>
            <w:rPr>
              <w:sz w:val="18"/>
            </w:rPr>
            <w:t>73353361E.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1835" w:rsidRDefault="005643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1835" w:rsidRDefault="005643E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8"/>
      <w:gridCol w:w="3070"/>
    </w:tblGrid>
    <w:tr w:rsidR="0033183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1835" w:rsidRDefault="005643ED">
          <w:pPr>
            <w:jc w:val="left"/>
            <w:rPr>
              <w:sz w:val="18"/>
            </w:rPr>
          </w:pPr>
          <w:r>
            <w:rPr>
              <w:sz w:val="18"/>
            </w:rPr>
            <w:t>Id: C416B6F5-FD36-4747-BDEF-CC973353361E.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1835" w:rsidRDefault="005643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1835" w:rsidRDefault="005643E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5643ED"/>
    <w:rsid w:val="00075409"/>
    <w:rsid w:val="000A0263"/>
    <w:rsid w:val="000F0C1B"/>
    <w:rsid w:val="00175A3F"/>
    <w:rsid w:val="001B29A2"/>
    <w:rsid w:val="002070B9"/>
    <w:rsid w:val="0021563A"/>
    <w:rsid w:val="002176DE"/>
    <w:rsid w:val="00234404"/>
    <w:rsid w:val="00264BDE"/>
    <w:rsid w:val="002959FF"/>
    <w:rsid w:val="002D3612"/>
    <w:rsid w:val="003244EA"/>
    <w:rsid w:val="00347AE8"/>
    <w:rsid w:val="003B1841"/>
    <w:rsid w:val="00413A56"/>
    <w:rsid w:val="00497358"/>
    <w:rsid w:val="004D4C81"/>
    <w:rsid w:val="004E7CF3"/>
    <w:rsid w:val="004F1C6E"/>
    <w:rsid w:val="0051356C"/>
    <w:rsid w:val="005643ED"/>
    <w:rsid w:val="00605444"/>
    <w:rsid w:val="00667520"/>
    <w:rsid w:val="00692926"/>
    <w:rsid w:val="006A5103"/>
    <w:rsid w:val="006F78F5"/>
    <w:rsid w:val="00702C31"/>
    <w:rsid w:val="007C7DF7"/>
    <w:rsid w:val="007D5F9D"/>
    <w:rsid w:val="007E3ADB"/>
    <w:rsid w:val="007F1F4A"/>
    <w:rsid w:val="00866014"/>
    <w:rsid w:val="008B7A2C"/>
    <w:rsid w:val="008C2D1D"/>
    <w:rsid w:val="008C6C47"/>
    <w:rsid w:val="008F4872"/>
    <w:rsid w:val="00921BF8"/>
    <w:rsid w:val="009853CC"/>
    <w:rsid w:val="009D5DF5"/>
    <w:rsid w:val="009E27A4"/>
    <w:rsid w:val="00A02F19"/>
    <w:rsid w:val="00A51AC7"/>
    <w:rsid w:val="00A91134"/>
    <w:rsid w:val="00B06220"/>
    <w:rsid w:val="00B06ABA"/>
    <w:rsid w:val="00B13826"/>
    <w:rsid w:val="00B13E72"/>
    <w:rsid w:val="00B371D8"/>
    <w:rsid w:val="00B65002"/>
    <w:rsid w:val="00B86C35"/>
    <w:rsid w:val="00BF6CF1"/>
    <w:rsid w:val="00BF7322"/>
    <w:rsid w:val="00C16E99"/>
    <w:rsid w:val="00C405D0"/>
    <w:rsid w:val="00C50667"/>
    <w:rsid w:val="00CA5B60"/>
    <w:rsid w:val="00CB3602"/>
    <w:rsid w:val="00CF0FA1"/>
    <w:rsid w:val="00D96B46"/>
    <w:rsid w:val="00DD1186"/>
    <w:rsid w:val="00DE4E74"/>
    <w:rsid w:val="00DE5218"/>
    <w:rsid w:val="00DE5937"/>
    <w:rsid w:val="00E3784A"/>
    <w:rsid w:val="00E449C8"/>
    <w:rsid w:val="00E651E7"/>
    <w:rsid w:val="00E65D97"/>
    <w:rsid w:val="00E849D7"/>
    <w:rsid w:val="00F24738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1EAC-3520-475A-BA50-8165832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3ED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B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B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B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B6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B6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B60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B60"/>
    <w:pPr>
      <w:spacing w:before="240" w:after="60"/>
      <w:outlineLvl w:val="6"/>
    </w:pPr>
    <w:rPr>
      <w:rFonts w:asciiTheme="minorHAnsi" w:eastAsiaTheme="minorEastAsia" w:hAnsiTheme="minorHAnsi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B6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B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5B60"/>
    <w:rPr>
      <w:b/>
      <w:bCs/>
    </w:rPr>
  </w:style>
  <w:style w:type="paragraph" w:customStyle="1" w:styleId="Autor">
    <w:name w:val="Autor"/>
    <w:basedOn w:val="Normalny"/>
    <w:link w:val="AutorZnak"/>
    <w:qFormat/>
    <w:rsid w:val="007F1F4A"/>
    <w:rPr>
      <w:b/>
    </w:rPr>
  </w:style>
  <w:style w:type="character" w:customStyle="1" w:styleId="AutorZnak">
    <w:name w:val="Autor Znak"/>
    <w:basedOn w:val="Domylnaczcionkaakapitu"/>
    <w:link w:val="Autor"/>
    <w:rsid w:val="007F1F4A"/>
    <w:rPr>
      <w:rFonts w:ascii="Adobe Caslon Pro" w:hAnsi="Adobe Caslon Pro"/>
      <w:b/>
    </w:rPr>
  </w:style>
  <w:style w:type="paragraph" w:customStyle="1" w:styleId="Nadtytu">
    <w:name w:val="Nadtytuł"/>
    <w:basedOn w:val="Normalny"/>
    <w:link w:val="NadtytuZnak"/>
    <w:qFormat/>
    <w:rsid w:val="000A0263"/>
    <w:rPr>
      <w:i/>
      <w:u w:val="single"/>
    </w:rPr>
  </w:style>
  <w:style w:type="character" w:customStyle="1" w:styleId="NadtytuZnak">
    <w:name w:val="Nadtytuł Znak"/>
    <w:basedOn w:val="Domylnaczcionkaakapitu"/>
    <w:link w:val="Nadtytu"/>
    <w:rsid w:val="000A0263"/>
    <w:rPr>
      <w:rFonts w:ascii="Adobe Caslon Pro" w:hAnsi="Adobe Caslon Pro"/>
      <w:i/>
      <w:u w:val="single"/>
    </w:rPr>
  </w:style>
  <w:style w:type="paragraph" w:customStyle="1" w:styleId="Bezwciciaakapitowego">
    <w:name w:val="Bez wcięcia akapitowego"/>
    <w:basedOn w:val="Normalny"/>
    <w:link w:val="BezwciciaakapitowegoZnak"/>
    <w:qFormat/>
    <w:rsid w:val="0051356C"/>
  </w:style>
  <w:style w:type="character" w:customStyle="1" w:styleId="BezwciciaakapitowegoZnak">
    <w:name w:val="Bez wcięcia akapitowego Znak"/>
    <w:basedOn w:val="Domylnaczcionkaakapitu"/>
    <w:link w:val="Bezwciciaakapitowego"/>
    <w:rsid w:val="0051356C"/>
    <w:rPr>
      <w:rFonts w:ascii="Adobe Caslon Pro" w:hAnsi="Adobe Caslon Pro"/>
    </w:rPr>
  </w:style>
  <w:style w:type="character" w:customStyle="1" w:styleId="Nagwek1Znak">
    <w:name w:val="Nagłówek 1 Znak"/>
    <w:basedOn w:val="Domylnaczcionkaakapitu"/>
    <w:link w:val="Nagwek1"/>
    <w:uiPriority w:val="9"/>
    <w:rsid w:val="00CA5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B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B60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B60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B60"/>
    <w:rPr>
      <w:rFonts w:eastAsiaTheme="minorEastAsia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B60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B60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B60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B60"/>
    <w:rPr>
      <w:b/>
      <w:bCs/>
      <w:sz w:val="20"/>
      <w:szCs w:val="20"/>
    </w:rPr>
  </w:style>
  <w:style w:type="paragraph" w:styleId="Tytu">
    <w:name w:val="Title"/>
    <w:next w:val="Normalny"/>
    <w:link w:val="TytuZnak"/>
    <w:uiPriority w:val="10"/>
    <w:qFormat/>
    <w:rsid w:val="000A0263"/>
    <w:pPr>
      <w:spacing w:before="240" w:after="60"/>
      <w:jc w:val="left"/>
      <w:outlineLvl w:val="0"/>
    </w:pPr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0263"/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paragraph" w:styleId="Podtytu">
    <w:name w:val="Subtitle"/>
    <w:next w:val="Normalny"/>
    <w:link w:val="PodtytuZnak"/>
    <w:uiPriority w:val="11"/>
    <w:qFormat/>
    <w:rsid w:val="00CA5B6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B60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uiPriority w:val="20"/>
    <w:qFormat/>
    <w:rsid w:val="00CA5B60"/>
    <w:rPr>
      <w:i/>
      <w:iCs/>
    </w:rPr>
  </w:style>
  <w:style w:type="paragraph" w:styleId="Bezodstpw">
    <w:name w:val="No Spacing"/>
    <w:basedOn w:val="Normalny"/>
    <w:uiPriority w:val="1"/>
    <w:qFormat/>
    <w:rsid w:val="00CA5B60"/>
  </w:style>
  <w:style w:type="paragraph" w:styleId="Akapitzlist">
    <w:name w:val="List Paragraph"/>
    <w:basedOn w:val="Normalny"/>
    <w:uiPriority w:val="34"/>
    <w:qFormat/>
    <w:rsid w:val="00CA5B6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A5B60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5B6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B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B6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CA5B6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A5B6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A5B6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A5B60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B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Wysocki</dc:creator>
  <cp:keywords/>
  <dc:description/>
  <cp:lastModifiedBy>Paweł Wysocki</cp:lastModifiedBy>
  <cp:revision>1</cp:revision>
  <dcterms:created xsi:type="dcterms:W3CDTF">2021-03-29T12:36:00Z</dcterms:created>
  <dcterms:modified xsi:type="dcterms:W3CDTF">2021-03-29T12:38:00Z</dcterms:modified>
</cp:coreProperties>
</file>