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7B3E" w:rsidRDefault="00902EAA">
      <w:pPr>
        <w:keepNext/>
        <w:spacing w:before="120" w:after="120" w:line="360" w:lineRule="auto"/>
        <w:ind w:left="4975"/>
        <w:jc w:val="left"/>
        <w:rPr>
          <w:rStyle w:val="Hipercze"/>
          <w:color w:val="000000"/>
          <w:u w:val="none" w:color="000000"/>
        </w:rPr>
      </w:pPr>
      <w:r>
        <w:rPr>
          <w:rStyle w:val="Hipercze"/>
          <w:color w:val="000000"/>
          <w:u w:val="none" w:color="000000"/>
        </w:rPr>
        <w:fldChar w:fldCharType="begin"/>
      </w:r>
      <w:r>
        <w:rPr>
          <w:rStyle w:val="Hipercze"/>
          <w:color w:val="000000"/>
          <w:u w:val="none" w:color="000000"/>
        </w:rPr>
        <w:fldChar w:fldCharType="end"/>
      </w:r>
      <w:r>
        <w:rPr>
          <w:rStyle w:val="Hipercze"/>
          <w:color w:val="000000"/>
          <w:u w:val="none" w:color="000000"/>
        </w:rPr>
        <w:t>Załącznik Nr 2 do uchwały Nr 185/XXII/2020</w:t>
      </w:r>
      <w:r>
        <w:rPr>
          <w:rStyle w:val="Hipercze"/>
          <w:color w:val="000000"/>
          <w:u w:val="none" w:color="000000"/>
        </w:rPr>
        <w:br/>
        <w:t>Rady Gminy Kłomnice</w:t>
      </w:r>
      <w:r>
        <w:rPr>
          <w:rStyle w:val="Hipercze"/>
          <w:color w:val="000000"/>
          <w:u w:val="none" w:color="000000"/>
        </w:rPr>
        <w:br/>
        <w:t>z dnia 10 września 2020 r.</w:t>
      </w:r>
    </w:p>
    <w:p w:rsidR="00A77B3E" w:rsidRDefault="00902EAA">
      <w:pPr>
        <w:keepNext/>
        <w:spacing w:after="480"/>
        <w:jc w:val="center"/>
        <w:rPr>
          <w:rStyle w:val="Hipercze"/>
          <w:color w:val="000000"/>
          <w:u w:val="none" w:color="000000"/>
        </w:rPr>
      </w:pPr>
      <w:r>
        <w:rPr>
          <w:rStyle w:val="Hipercze"/>
          <w:b/>
          <w:color w:val="000000"/>
          <w:u w:val="none" w:color="000000"/>
        </w:rPr>
        <w:t xml:space="preserve">Rozstrzygnięcie Rady Gminy Kłomnice o sposobie realizacji zapisanych w miejscowym planie </w:t>
      </w:r>
      <w:r>
        <w:rPr>
          <w:rStyle w:val="Hipercze"/>
          <w:b/>
          <w:color w:val="000000"/>
          <w:u w:val="none" w:color="000000"/>
        </w:rPr>
        <w:t>zagospodarowania przestrzennego obszaru położonego w obrębie geodezyjnym Kłomnice przy ulicy Częstochowskiej inwestycji z zakresu infrastruktury technicznej należących do zadań własnych gminy oraz o zasadach ich finansowania, zgodnie z przepisami ustawy o </w:t>
      </w:r>
      <w:r>
        <w:rPr>
          <w:rStyle w:val="Hipercze"/>
          <w:b/>
          <w:color w:val="000000"/>
          <w:u w:val="none" w:color="000000"/>
        </w:rPr>
        <w:t>finansach publicznych</w:t>
      </w:r>
    </w:p>
    <w:p w:rsidR="00902EAA" w:rsidRDefault="00902EAA">
      <w:pPr>
        <w:keepLines/>
        <w:spacing w:before="120" w:after="120"/>
        <w:ind w:firstLine="227"/>
        <w:rPr>
          <w:rStyle w:val="Hipercze"/>
          <w:color w:val="000000"/>
          <w:u w:val="none" w:color="000000"/>
        </w:rPr>
      </w:pPr>
      <w:r>
        <w:rPr>
          <w:rStyle w:val="Hipercze"/>
          <w:color w:val="000000"/>
          <w:u w:val="none" w:color="000000"/>
        </w:rPr>
        <w:t xml:space="preserve">Działając na podstawie art. 20 ust. 1 ustawy z dnia 27 marca 2003 r. o planowaniu i zagospodarowaniu przestrzennym (Dz. U. z 2020 r. </w:t>
      </w:r>
      <w:r>
        <w:rPr>
          <w:rStyle w:val="Hipercze"/>
          <w:color w:val="000000"/>
          <w:u w:val="none" w:color="000000"/>
        </w:rPr>
        <w:t>poz. 293 z późn. zm.) Rada Gminy Kłomnice stwierdza, że przyjęcie niniejszej uchwały nie wiąże się z koniecznością realizacji lub finansowania nowych, dodatkowych, inwestycji z zakresu infrastruktury technicznej, które należą do zadań własnych gminy</w:t>
      </w:r>
    </w:p>
    <w:p w:rsidR="00A77B3E" w:rsidRDefault="00902EAA">
      <w:pPr>
        <w:keepLines/>
        <w:spacing w:before="120" w:after="120"/>
        <w:ind w:firstLine="227"/>
        <w:rPr>
          <w:rStyle w:val="Hipercze"/>
          <w:color w:val="000000"/>
          <w:u w:val="none" w:color="000000"/>
        </w:rPr>
        <w:sectPr w:rsidR="00A77B3E">
          <w:footerReference w:type="default" r:id="rId7"/>
          <w:endnotePr>
            <w:numFmt w:val="decimal"/>
          </w:endnotePr>
          <w:pgSz w:w="11906" w:h="16838"/>
          <w:pgMar w:top="992" w:right="1020" w:bottom="992" w:left="1020" w:header="708" w:footer="708" w:gutter="0"/>
          <w:pgNumType w:start="1"/>
          <w:cols w:space="708"/>
          <w:docGrid w:linePitch="360"/>
        </w:sectPr>
      </w:pPr>
      <w:bookmarkStart w:id="0" w:name="_GoBack"/>
      <w:bookmarkEnd w:id="0"/>
    </w:p>
    <w:p w:rsidR="00A77B3E" w:rsidRDefault="00902EAA">
      <w:pPr>
        <w:keepNext/>
        <w:spacing w:before="120" w:after="120" w:line="360" w:lineRule="auto"/>
        <w:ind w:left="4975"/>
        <w:jc w:val="left"/>
        <w:rPr>
          <w:rStyle w:val="Hipercze"/>
          <w:color w:val="000000"/>
          <w:u w:val="none" w:color="000000"/>
        </w:rPr>
      </w:pPr>
      <w:r>
        <w:rPr>
          <w:rStyle w:val="Hipercze"/>
          <w:color w:val="000000"/>
          <w:u w:val="none" w:color="000000"/>
        </w:rPr>
        <w:lastRenderedPageBreak/>
        <w:fldChar w:fldCharType="begin"/>
      </w:r>
      <w:r>
        <w:rPr>
          <w:rStyle w:val="Hipercze"/>
          <w:color w:val="000000"/>
          <w:u w:val="none" w:color="000000"/>
        </w:rPr>
        <w:fldChar w:fldCharType="end"/>
      </w:r>
      <w:r>
        <w:rPr>
          <w:rStyle w:val="Hipercze"/>
          <w:color w:val="000000"/>
          <w:u w:val="none" w:color="000000"/>
        </w:rPr>
        <w:t>Zał</w:t>
      </w:r>
      <w:r>
        <w:rPr>
          <w:rStyle w:val="Hipercze"/>
          <w:color w:val="000000"/>
          <w:u w:val="none" w:color="000000"/>
        </w:rPr>
        <w:t>ącznik Nr 3 do uchwały Nr 185/XXII/2020</w:t>
      </w:r>
      <w:r>
        <w:rPr>
          <w:rStyle w:val="Hipercze"/>
          <w:color w:val="000000"/>
          <w:u w:val="none" w:color="000000"/>
        </w:rPr>
        <w:br/>
        <w:t>Rady Gminy Kłomnice</w:t>
      </w:r>
      <w:r>
        <w:rPr>
          <w:rStyle w:val="Hipercze"/>
          <w:color w:val="000000"/>
          <w:u w:val="none" w:color="000000"/>
        </w:rPr>
        <w:br/>
        <w:t>z dnia 10 września 2020 r.</w:t>
      </w:r>
    </w:p>
    <w:p w:rsidR="00A77B3E" w:rsidRDefault="00902EAA">
      <w:pPr>
        <w:keepNext/>
        <w:spacing w:after="480"/>
        <w:jc w:val="center"/>
        <w:rPr>
          <w:rStyle w:val="Hipercze"/>
          <w:color w:val="000000"/>
          <w:u w:val="none" w:color="000000"/>
        </w:rPr>
      </w:pPr>
      <w:r>
        <w:rPr>
          <w:rStyle w:val="Hipercze"/>
          <w:b/>
          <w:color w:val="000000"/>
          <w:u w:val="none" w:color="000000"/>
        </w:rPr>
        <w:t>Rozstrzygnięcie Rady Gminy Kłomnice o sposobie rozpatrzenia uwag wniesionych do projektu miejscowego planu zagospodarowania przestrzennego obszaru położonego w obrębie g</w:t>
      </w:r>
      <w:r>
        <w:rPr>
          <w:rStyle w:val="Hipercze"/>
          <w:b/>
          <w:color w:val="000000"/>
          <w:u w:val="none" w:color="000000"/>
        </w:rPr>
        <w:t>eodezyjnym Kłomnice przy ulicy Częstochowskiej</w:t>
      </w:r>
    </w:p>
    <w:p w:rsidR="00A77B3E" w:rsidRDefault="00902EAA">
      <w:pPr>
        <w:spacing w:before="120" w:after="120"/>
        <w:ind w:left="283" w:firstLine="227"/>
        <w:rPr>
          <w:rStyle w:val="Hipercze"/>
          <w:color w:val="000000"/>
          <w:u w:val="none" w:color="000000"/>
        </w:rPr>
        <w:sectPr w:rsidR="00A77B3E">
          <w:footerReference w:type="default" r:id="rId8"/>
          <w:endnotePr>
            <w:numFmt w:val="decimal"/>
          </w:endnotePr>
          <w:pgSz w:w="11906" w:h="16838"/>
          <w:pgMar w:top="992" w:right="1020" w:bottom="992" w:left="1020" w:header="708" w:footer="708" w:gutter="0"/>
          <w:pgNumType w:start="1"/>
          <w:cols w:space="708"/>
          <w:docGrid w:linePitch="360"/>
        </w:sectPr>
      </w:pPr>
      <w:r>
        <w:rPr>
          <w:rStyle w:val="Hipercze"/>
          <w:color w:val="000000"/>
          <w:u w:val="none" w:color="000000"/>
        </w:rPr>
        <w:t xml:space="preserve">Działając zgodnie z art. 20 ust. 1 ustawy z dnia 27 marca 2003 r. o planowaniu i zagospodarowaniu przestrzennym </w:t>
      </w:r>
      <w:r>
        <w:rPr>
          <w:rStyle w:val="Hipercze"/>
          <w:color w:val="000000"/>
          <w:u w:val="none" w:color="000000"/>
        </w:rPr>
        <w:t>(Dz. U. z 2020 r. poz. 293 z późn. zm.) Rada Gminy Kłomnice przyjmuje do wiadomości, że do wyłożonego do publicznego wglądu projektu planu wraz z prognozą oddziaływania na środowisko, w terminach określonych ustawowo, nie wpłynęły żadne uwagi lub wnioski.</w:t>
      </w:r>
    </w:p>
    <w:p w:rsidR="003E7C2E" w:rsidRDefault="003E7C2E">
      <w:pPr>
        <w:pStyle w:val="Normal0"/>
        <w:rPr>
          <w:shd w:val="clear" w:color="auto" w:fill="FFFFFF"/>
        </w:rPr>
      </w:pPr>
    </w:p>
    <w:p w:rsidR="003E7C2E" w:rsidRDefault="00902EAA">
      <w:pPr>
        <w:pStyle w:val="Normal0"/>
        <w:spacing w:line="360" w:lineRule="auto"/>
        <w:jc w:val="center"/>
        <w:rPr>
          <w:b/>
          <w:caps/>
          <w:shd w:val="clear" w:color="auto" w:fill="FFFFFF"/>
        </w:rPr>
      </w:pPr>
      <w:r>
        <w:rPr>
          <w:b/>
          <w:caps/>
          <w:shd w:val="clear" w:color="auto" w:fill="FFFFFF"/>
        </w:rPr>
        <w:t>uzasadnienie</w:t>
      </w:r>
    </w:p>
    <w:p w:rsidR="003E7C2E" w:rsidRDefault="00902EAA">
      <w:pPr>
        <w:pStyle w:val="Standard"/>
        <w:jc w:val="both"/>
        <w:rPr>
          <w:sz w:val="22"/>
        </w:rPr>
      </w:pPr>
      <w:r>
        <w:rPr>
          <w:b/>
          <w:color w:val="000000"/>
          <w:sz w:val="22"/>
        </w:rPr>
        <w:t>w sprawie uchwalenia miejscowego planu zagospodarowania przestrzennego obszaru położonego w obrębie geodezyjnym Kłomnice przy ulicy Częstochowskiej</w:t>
      </w:r>
    </w:p>
    <w:p w:rsidR="003E7C2E" w:rsidRDefault="003E7C2E">
      <w:pPr>
        <w:pStyle w:val="Normal0"/>
        <w:spacing w:line="360" w:lineRule="auto"/>
        <w:rPr>
          <w:shd w:val="clear" w:color="auto" w:fill="FFFFFF"/>
        </w:rPr>
      </w:pPr>
    </w:p>
    <w:p w:rsidR="003E7C2E" w:rsidRDefault="00902EAA">
      <w:pPr>
        <w:pStyle w:val="Standard"/>
        <w:spacing w:before="120"/>
        <w:ind w:left="17"/>
        <w:jc w:val="both"/>
        <w:rPr>
          <w:sz w:val="22"/>
        </w:rPr>
      </w:pPr>
      <w:r>
        <w:rPr>
          <w:color w:val="000000"/>
          <w:sz w:val="22"/>
        </w:rPr>
        <w:t xml:space="preserve">Uzasadnienie, na podstawie art. 15 ust. 1 ustawy o planowaniu i zagospodarowaniu </w:t>
      </w:r>
      <w:r>
        <w:rPr>
          <w:color w:val="000000"/>
          <w:sz w:val="22"/>
        </w:rPr>
        <w:t>przestrzennym (Dz.U. z 2020 r. poz. 293 z późn. zm.) - nazywanej dalej "ustawą":</w:t>
      </w:r>
    </w:p>
    <w:p w:rsidR="003E7C2E" w:rsidRDefault="00902EAA">
      <w:pPr>
        <w:pStyle w:val="Standard"/>
        <w:widowControl w:val="0"/>
        <w:numPr>
          <w:ilvl w:val="0"/>
          <w:numId w:val="1"/>
        </w:numPr>
        <w:ind w:left="426" w:hanging="426"/>
        <w:jc w:val="both"/>
        <w:rPr>
          <w:sz w:val="22"/>
        </w:rPr>
      </w:pPr>
      <w:r>
        <w:rPr>
          <w:sz w:val="22"/>
        </w:rPr>
        <w:t xml:space="preserve">Projekt miejscowego planu zagospodarowania przestrzennego obejmuje </w:t>
      </w:r>
      <w:r>
        <w:rPr>
          <w:color w:val="000000"/>
          <w:sz w:val="22"/>
        </w:rPr>
        <w:t xml:space="preserve">obszar </w:t>
      </w:r>
      <w:r>
        <w:rPr>
          <w:sz w:val="22"/>
        </w:rPr>
        <w:t xml:space="preserve">o powierzchni wynoszącej </w:t>
      </w:r>
      <w:r>
        <w:rPr>
          <w:color w:val="000000"/>
          <w:sz w:val="22"/>
        </w:rPr>
        <w:t xml:space="preserve">około 1,66 ha położony w granicach </w:t>
      </w:r>
      <w:r>
        <w:rPr>
          <w:sz w:val="22"/>
        </w:rPr>
        <w:t xml:space="preserve">działki nr ew. 8/3, obręb Kłomnice, </w:t>
      </w:r>
      <w:r>
        <w:rPr>
          <w:color w:val="000000"/>
          <w:sz w:val="22"/>
        </w:rPr>
        <w:t>wyzna</w:t>
      </w:r>
      <w:r>
        <w:rPr>
          <w:color w:val="000000"/>
          <w:sz w:val="22"/>
        </w:rPr>
        <w:t xml:space="preserve">czony w uchwale 63/VII/2019 Rady Gminy Kłomnice z dnia 28 marca 2019 r. </w:t>
      </w:r>
    </w:p>
    <w:p w:rsidR="003E7C2E" w:rsidRDefault="00902EAA">
      <w:pPr>
        <w:pStyle w:val="Standard"/>
        <w:widowControl w:val="0"/>
        <w:numPr>
          <w:ilvl w:val="0"/>
          <w:numId w:val="1"/>
        </w:numPr>
        <w:tabs>
          <w:tab w:val="left" w:pos="567"/>
        </w:tabs>
        <w:ind w:left="426" w:hanging="426"/>
        <w:jc w:val="both"/>
        <w:rPr>
          <w:sz w:val="22"/>
        </w:rPr>
      </w:pPr>
      <w:r>
        <w:rPr>
          <w:sz w:val="22"/>
        </w:rPr>
        <w:t>Teren działki nr ew. 8/3 obecnie w całości jest przekształcony – w granicach działki prowadzone są prace związane z realizacją zabudowy na podstawie pozwoleń na budowę wydanych w opar</w:t>
      </w:r>
      <w:r>
        <w:rPr>
          <w:sz w:val="22"/>
        </w:rPr>
        <w:t>ciu o dotychczas obowiązujący plan miejscowy z 2016 r., obejmujące budowę zespołu usługowego wraz z towarzyszącym zagospodarowaniem. Pozwolenia na budowę obejmują budowę: stacji paliw płynnych z LPG (z budynkiem stacji, zadaszeniem nad miejscami do tankowa</w:t>
      </w:r>
      <w:r>
        <w:rPr>
          <w:sz w:val="22"/>
        </w:rPr>
        <w:t>nia pojazdów, instalacją technologii paliwowej, pylonu cenowego, stanowiska kompresora i odkurzacza), 2 budynków handlowych, warsztatu, myjni samochodowej i zbiornika retencyjno – rozsączającego. Teren prowadzonych inwestycji uzyskał zezwolenie na wyłączen</w:t>
      </w:r>
      <w:r>
        <w:rPr>
          <w:sz w:val="22"/>
        </w:rPr>
        <w:t>ie gruntu rolnego z produkcji rolniczej.</w:t>
      </w:r>
    </w:p>
    <w:p w:rsidR="003E7C2E" w:rsidRDefault="00902EAA">
      <w:pPr>
        <w:pStyle w:val="Standard"/>
        <w:widowControl w:val="0"/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sz w:val="22"/>
        </w:rPr>
      </w:pPr>
      <w:r>
        <w:rPr>
          <w:color w:val="000000"/>
          <w:sz w:val="22"/>
        </w:rPr>
        <w:t xml:space="preserve">Teren opracowania stanowi obszar o pełni wykształconej zwartej strukturze funkcjonalno-przestrzennej i jest dobrze przygotowany do zabudowy - </w:t>
      </w:r>
      <w:r>
        <w:rPr>
          <w:sz w:val="22"/>
        </w:rPr>
        <w:t>posiada dostęp do drogi publicznej (drogi krajowej, ulicy Częstochowskiej</w:t>
      </w:r>
      <w:r>
        <w:rPr>
          <w:sz w:val="22"/>
        </w:rPr>
        <w:t>) poprzez istniejący zjazd publiczny. Dla obsługi projektowanej zabudowy wykonane zostaną: drogi i place wewnętrzne, kanalizacja deszczowa i sanitarna oraz instalacje: wodociągowe, elektryczne (zasilające, sterujące i oświetleniowe), telekomunikacyjne i ga</w:t>
      </w:r>
      <w:r>
        <w:rPr>
          <w:sz w:val="22"/>
        </w:rPr>
        <w:t>zowe. Zachodnia część działki przecięta jest napowietrznymi sieciami elektroenergetycznymi SN przewidzianymi do przebudowy (skablowania).</w:t>
      </w:r>
    </w:p>
    <w:p w:rsidR="003E7C2E" w:rsidRDefault="00902EAA">
      <w:pPr>
        <w:pStyle w:val="Standard"/>
        <w:widowControl w:val="0"/>
        <w:numPr>
          <w:ilvl w:val="0"/>
          <w:numId w:val="1"/>
        </w:numPr>
        <w:tabs>
          <w:tab w:val="left" w:pos="746"/>
        </w:tabs>
        <w:ind w:left="426" w:hanging="426"/>
        <w:jc w:val="both"/>
        <w:rPr>
          <w:sz w:val="22"/>
        </w:rPr>
      </w:pPr>
      <w:r>
        <w:rPr>
          <w:color w:val="000000"/>
          <w:sz w:val="22"/>
        </w:rPr>
        <w:t>W rejonie opracowania nie występują</w:t>
      </w:r>
      <w:r>
        <w:rPr>
          <w:color w:val="000000"/>
          <w:sz w:val="22"/>
          <w:shd w:val="clear" w:color="auto" w:fill="FFFFFF"/>
        </w:rPr>
        <w:t xml:space="preserve"> obszary cenne ze względów środowiskowych lub przyrodniczych oraz </w:t>
      </w:r>
      <w:r>
        <w:rPr>
          <w:sz w:val="22"/>
        </w:rPr>
        <w:t>ograniczenia środ</w:t>
      </w:r>
      <w:r>
        <w:rPr>
          <w:sz w:val="22"/>
        </w:rPr>
        <w:t>owiskowe dla realizacji zabudowy i zagospodarowania terenów w tym zakłady stwarzające zagrożenie dla życia lub zdrowia ludzi, a zwłaszcza zakłady o zwiększonym lub dużym ryzyku wystąpienia poważnych awarii lub elektrownie wiatrowe,  nie zostały też wyznacz</w:t>
      </w:r>
      <w:r>
        <w:rPr>
          <w:sz w:val="22"/>
        </w:rPr>
        <w:t xml:space="preserve">one obszary ograniczonego użytkowania.  </w:t>
      </w:r>
    </w:p>
    <w:p w:rsidR="003E7C2E" w:rsidRDefault="00902EAA">
      <w:pPr>
        <w:pStyle w:val="Standard"/>
        <w:widowControl w:val="0"/>
        <w:numPr>
          <w:ilvl w:val="0"/>
          <w:numId w:val="1"/>
        </w:numPr>
        <w:tabs>
          <w:tab w:val="left" w:pos="746"/>
        </w:tabs>
        <w:ind w:left="426" w:hanging="426"/>
        <w:jc w:val="both"/>
        <w:rPr>
          <w:sz w:val="22"/>
        </w:rPr>
      </w:pPr>
      <w:r>
        <w:rPr>
          <w:color w:val="000000"/>
          <w:sz w:val="22"/>
        </w:rPr>
        <w:t>Obszar opracowania objęty jest miejscowym planem zagospodarowania przestrzennego gminy Kłomnice, przyjętym uchwałą nr 129/XXII/2016 Rady Gminy Kłomnice z dnia 31 marca 2016 r. (Dz. Urz. Woj. Śląskiego z 2016 r., poz</w:t>
      </w:r>
      <w:r>
        <w:rPr>
          <w:color w:val="000000"/>
          <w:sz w:val="22"/>
        </w:rPr>
        <w:t xml:space="preserve">. 2284) i w całości jest przeznaczony na cele budowlane – na cele zabudowy usługowej oraz na poszerzenie przylegającej drogi publicznej. W obowiązującym Studium uwarunkowań i kierunków zagospodarowania przestrzennego gminy Kłomnice przyjętym przez </w:t>
      </w:r>
      <w:r>
        <w:rPr>
          <w:sz w:val="22"/>
          <w:lang w:bidi="pl-PL"/>
        </w:rPr>
        <w:t>Radę Gmi</w:t>
      </w:r>
      <w:r>
        <w:rPr>
          <w:sz w:val="22"/>
          <w:lang w:bidi="pl-PL"/>
        </w:rPr>
        <w:t xml:space="preserve">ny Kłomnice </w:t>
      </w:r>
      <w:r>
        <w:rPr>
          <w:color w:val="000000"/>
          <w:sz w:val="22"/>
        </w:rPr>
        <w:t>Uchwałą</w:t>
      </w:r>
      <w:r>
        <w:rPr>
          <w:sz w:val="22"/>
          <w:lang w:bidi="pl-PL"/>
        </w:rPr>
        <w:t xml:space="preserve"> Nr 307.XLI.2018 z dnia 23 marca 2018 r. z późn. zm. teren objęty opracowaniem został oznaczony jako tereny ofertowe dla różnych rodzajów zainwestowania, w tym dla lokalizacji zabudowy usługowej.</w:t>
      </w:r>
    </w:p>
    <w:p w:rsidR="003E7C2E" w:rsidRDefault="00902EAA">
      <w:pPr>
        <w:pStyle w:val="Standard"/>
        <w:widowControl w:val="0"/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sz w:val="22"/>
        </w:rPr>
      </w:pPr>
      <w:r>
        <w:rPr>
          <w:sz w:val="22"/>
        </w:rPr>
        <w:t>Podjęcie planu zostało zainicjowane wnios</w:t>
      </w:r>
      <w:r>
        <w:rPr>
          <w:sz w:val="22"/>
        </w:rPr>
        <w:t xml:space="preserve">kami właścicieli działki objętej opracowaniem. Sporządzenie projektu planu ma na celu dokonanie niewielkich korekt w obowiązującym planie miejscowym z 2016r. w zakresie pozwalającym na dostosowaniu ustaleń planu do dokonanej przebudowy drogi krajowej oraz </w:t>
      </w:r>
      <w:r>
        <w:rPr>
          <w:sz w:val="22"/>
        </w:rPr>
        <w:t>wydanych w granicach tego obszaru prawomocnych pozwoleń na budowę. Sporządzony projekt planu uwzględnia złożone wnioski i dopuszcza w granicach działki nr ew. 8/3 lokalizowanie zabudowy o usługowej, w zakresie odpowiadającym ustaleniom obowiązującego Studi</w:t>
      </w:r>
      <w:r>
        <w:rPr>
          <w:sz w:val="22"/>
        </w:rPr>
        <w:t xml:space="preserve">um. W projekcie planu wprowadzono szczegółowe regulacje pozwalające na bezkonfliktowe funkcjonowanie na terenie działki nr ew. 8/3 zabudowy usługowej, w sposób nie pogarszający </w:t>
      </w:r>
      <w:r>
        <w:rPr>
          <w:sz w:val="22"/>
          <w:lang w:bidi="pl-PL"/>
        </w:rPr>
        <w:t xml:space="preserve">warunków zamieszkiwania i nie powodujący uciążliwości dla sąsiednich terenów. </w:t>
      </w:r>
    </w:p>
    <w:p w:rsidR="003E7C2E" w:rsidRDefault="00902EAA">
      <w:pPr>
        <w:pStyle w:val="Standard"/>
        <w:widowControl w:val="0"/>
        <w:numPr>
          <w:ilvl w:val="0"/>
          <w:numId w:val="1"/>
        </w:numPr>
        <w:tabs>
          <w:tab w:val="left" w:pos="426"/>
        </w:tabs>
        <w:ind w:left="567" w:hanging="567"/>
        <w:jc w:val="both"/>
        <w:rPr>
          <w:sz w:val="22"/>
        </w:rPr>
      </w:pPr>
      <w:r>
        <w:rPr>
          <w:color w:val="000000"/>
          <w:sz w:val="22"/>
        </w:rPr>
        <w:t>Sposób realizacji wymogów wynikających z art. 1 ust. 2-4 ustawy:</w:t>
      </w:r>
    </w:p>
    <w:p w:rsidR="003E7C2E" w:rsidRDefault="00902EAA">
      <w:pPr>
        <w:pStyle w:val="Standard"/>
        <w:widowControl w:val="0"/>
        <w:numPr>
          <w:ilvl w:val="0"/>
          <w:numId w:val="2"/>
        </w:numPr>
        <w:jc w:val="both"/>
        <w:rPr>
          <w:color w:val="000000"/>
          <w:sz w:val="22"/>
        </w:rPr>
      </w:pPr>
      <w:r>
        <w:rPr>
          <w:color w:val="000000"/>
          <w:sz w:val="22"/>
        </w:rPr>
        <w:t>wymagania ochrony i kształtowania ładu przestrzennego, w tym urbanistyki i architektury oraz walory architektoniczne i krajobrazowe zrealizowano poprzez regulacje zawarte w §5 tekstu planu,</w:t>
      </w:r>
    </w:p>
    <w:p w:rsidR="003E7C2E" w:rsidRDefault="00902EAA">
      <w:pPr>
        <w:pStyle w:val="Standard"/>
        <w:widowControl w:val="0"/>
        <w:numPr>
          <w:ilvl w:val="0"/>
          <w:numId w:val="2"/>
        </w:numPr>
        <w:jc w:val="both"/>
        <w:rPr>
          <w:color w:val="000000"/>
          <w:sz w:val="22"/>
        </w:rPr>
      </w:pPr>
      <w:r>
        <w:rPr>
          <w:color w:val="000000"/>
          <w:sz w:val="22"/>
        </w:rPr>
        <w:t>w</w:t>
      </w:r>
      <w:r>
        <w:rPr>
          <w:color w:val="000000"/>
          <w:sz w:val="22"/>
        </w:rPr>
        <w:t>ymagania ochrony środowiska, w tym gospodarowania wodami zrealizowano poprzez regulacje zawarte w §6 tekstu planu,</w:t>
      </w:r>
    </w:p>
    <w:p w:rsidR="003E7C2E" w:rsidRDefault="00902EAA">
      <w:pPr>
        <w:pStyle w:val="Standard"/>
        <w:widowControl w:val="0"/>
        <w:numPr>
          <w:ilvl w:val="0"/>
          <w:numId w:val="2"/>
        </w:numPr>
        <w:jc w:val="both"/>
        <w:rPr>
          <w:color w:val="000000"/>
          <w:sz w:val="22"/>
        </w:rPr>
      </w:pPr>
      <w:r>
        <w:rPr>
          <w:color w:val="000000"/>
          <w:sz w:val="22"/>
        </w:rPr>
        <w:t xml:space="preserve">wymagania ochrony zdrowia oraz bezpieczeństwa ludzi i mienia, zrealizowano poprzez </w:t>
      </w:r>
      <w:r>
        <w:rPr>
          <w:color w:val="000000"/>
          <w:sz w:val="22"/>
        </w:rPr>
        <w:lastRenderedPageBreak/>
        <w:t>wprowadzenie ograniczeń w §6 tekstu planu oraz poprzez wpr</w:t>
      </w:r>
      <w:r>
        <w:rPr>
          <w:color w:val="000000"/>
          <w:sz w:val="22"/>
        </w:rPr>
        <w:t>owadzenie szczególnych regulacji dotyczących lokalizacji nowej zabudowy usługowej zawartych w §11 pkt 2 tekstu planu,</w:t>
      </w:r>
    </w:p>
    <w:p w:rsidR="003E7C2E" w:rsidRDefault="00902EAA">
      <w:pPr>
        <w:pStyle w:val="Standard"/>
        <w:widowControl w:val="0"/>
        <w:numPr>
          <w:ilvl w:val="0"/>
          <w:numId w:val="2"/>
        </w:numPr>
        <w:jc w:val="both"/>
        <w:rPr>
          <w:sz w:val="22"/>
        </w:rPr>
      </w:pPr>
      <w:r>
        <w:rPr>
          <w:color w:val="000000"/>
          <w:sz w:val="22"/>
        </w:rPr>
        <w:t>wymagania dotyczące potrzeb osób ze szczególnymi potrzebami zrealizowano w szczególności poprzez wprowadzenie regulacji §7 ust. 7 pkt 3 li</w:t>
      </w:r>
      <w:r>
        <w:rPr>
          <w:color w:val="000000"/>
          <w:sz w:val="22"/>
        </w:rPr>
        <w:t>t. a tekstu planu,</w:t>
      </w:r>
    </w:p>
    <w:p w:rsidR="003E7C2E" w:rsidRDefault="00902EAA">
      <w:pPr>
        <w:pStyle w:val="Standard"/>
        <w:widowControl w:val="0"/>
        <w:numPr>
          <w:ilvl w:val="0"/>
          <w:numId w:val="2"/>
        </w:numPr>
        <w:jc w:val="both"/>
        <w:rPr>
          <w:sz w:val="22"/>
        </w:rPr>
      </w:pPr>
      <w:r>
        <w:rPr>
          <w:color w:val="000000"/>
          <w:sz w:val="22"/>
        </w:rPr>
        <w:t xml:space="preserve">walory ekonomiczne przestrzeni oraz prawa własności zrealizowano w szczególności poprzez   umożliwienie wykorzystania terenu opracowania zgodnie z dokonaną przebudową drogi krajowej oraz </w:t>
      </w:r>
      <w:r>
        <w:rPr>
          <w:sz w:val="22"/>
        </w:rPr>
        <w:t xml:space="preserve">wydanymi pozwoleniami na budowę, </w:t>
      </w:r>
      <w:r>
        <w:rPr>
          <w:color w:val="000000"/>
          <w:sz w:val="22"/>
        </w:rPr>
        <w:t>uwzględniając moż</w:t>
      </w:r>
      <w:r>
        <w:rPr>
          <w:color w:val="000000"/>
          <w:sz w:val="22"/>
        </w:rPr>
        <w:t>liwość perspektywicznego zagospodarowania tego terenu,</w:t>
      </w:r>
    </w:p>
    <w:p w:rsidR="003E7C2E" w:rsidRDefault="00902EAA">
      <w:pPr>
        <w:pStyle w:val="Standard"/>
        <w:widowControl w:val="0"/>
        <w:numPr>
          <w:ilvl w:val="0"/>
          <w:numId w:val="2"/>
        </w:numPr>
        <w:jc w:val="both"/>
        <w:rPr>
          <w:sz w:val="22"/>
        </w:rPr>
      </w:pPr>
      <w:r>
        <w:rPr>
          <w:color w:val="000000"/>
          <w:sz w:val="22"/>
        </w:rPr>
        <w:t>potrzeby w zakresie rozwoju infrastruktury technicznej, w szczególności sieci szerokopasmowych oraz w zakresie zaopatrzenia ludności w wodę, zrealizowano poprzez wprowadzenie regulacji §8 tekstu planu,</w:t>
      </w:r>
    </w:p>
    <w:p w:rsidR="003E7C2E" w:rsidRDefault="00902EAA">
      <w:pPr>
        <w:pStyle w:val="Standard"/>
        <w:widowControl w:val="0"/>
        <w:numPr>
          <w:ilvl w:val="0"/>
          <w:numId w:val="2"/>
        </w:numPr>
        <w:jc w:val="both"/>
        <w:rPr>
          <w:sz w:val="22"/>
        </w:rPr>
      </w:pPr>
      <w:r>
        <w:rPr>
          <w:color w:val="000000"/>
          <w:sz w:val="22"/>
        </w:rPr>
        <w:t>ze względu na brak uwarunkowań, w planie nie wprowadzono wymagań dotyczących: ochrony gruntów leśnych, ochrony dziedzictwa kulturowego i zabytków oraz dóbr kultury współczesnej, potrzeb obronności i bezpieczeństwa państwa a także obiektów i obszarów objęt</w:t>
      </w:r>
      <w:r>
        <w:rPr>
          <w:color w:val="000000"/>
          <w:sz w:val="22"/>
        </w:rPr>
        <w:t xml:space="preserve">ych ochroną prawną na podstawie ustawy o ochronie przyrody, </w:t>
      </w:r>
    </w:p>
    <w:p w:rsidR="003E7C2E" w:rsidRDefault="00902EAA">
      <w:pPr>
        <w:pStyle w:val="Standard"/>
        <w:widowControl w:val="0"/>
        <w:numPr>
          <w:ilvl w:val="0"/>
          <w:numId w:val="2"/>
        </w:numPr>
        <w:jc w:val="both"/>
        <w:rPr>
          <w:sz w:val="22"/>
        </w:rPr>
      </w:pPr>
      <w:r>
        <w:rPr>
          <w:color w:val="000000"/>
          <w:sz w:val="22"/>
        </w:rPr>
        <w:t>zapewnienie udziału społeczeństwa w pracach nad miejscowym planem zagospodarowania przestrzennego, w tym przy użyciu środków komunikacji elektronicznej oraz zachowanie jawności i przejrzystości p</w:t>
      </w:r>
      <w:r>
        <w:rPr>
          <w:color w:val="000000"/>
          <w:sz w:val="22"/>
        </w:rPr>
        <w:t>rocedur planistycznych zrealizowano poprzez:</w:t>
      </w:r>
    </w:p>
    <w:p w:rsidR="003E7C2E" w:rsidRDefault="00902EAA">
      <w:pPr>
        <w:pStyle w:val="Standard"/>
        <w:widowControl w:val="0"/>
        <w:numPr>
          <w:ilvl w:val="0"/>
          <w:numId w:val="3"/>
        </w:numPr>
        <w:jc w:val="both"/>
        <w:rPr>
          <w:color w:val="000000"/>
          <w:sz w:val="22"/>
        </w:rPr>
      </w:pPr>
      <w:r>
        <w:rPr>
          <w:color w:val="000000"/>
          <w:sz w:val="22"/>
        </w:rPr>
        <w:t>ogłoszenie w miejscowej prasie oraz obwieszczenie o podjęciu uchwały o przystąpieniu do sporządzenia projektu planu określając formę, miejsce i termin składania wniosków,</w:t>
      </w:r>
    </w:p>
    <w:p w:rsidR="003E7C2E" w:rsidRDefault="00902EAA">
      <w:pPr>
        <w:pStyle w:val="Standard"/>
        <w:widowControl w:val="0"/>
        <w:numPr>
          <w:ilvl w:val="0"/>
          <w:numId w:val="3"/>
        </w:numPr>
        <w:jc w:val="both"/>
        <w:rPr>
          <w:color w:val="000000"/>
          <w:sz w:val="22"/>
        </w:rPr>
      </w:pPr>
      <w:r>
        <w:rPr>
          <w:color w:val="000000"/>
          <w:sz w:val="22"/>
        </w:rPr>
        <w:t xml:space="preserve">zawiadomienie na piśmie o podjęciu </w:t>
      </w:r>
      <w:r>
        <w:rPr>
          <w:color w:val="000000"/>
          <w:sz w:val="22"/>
        </w:rPr>
        <w:t>uchwały o przystąpieniu do sporządzenia planu instytucji i organów właściwych do uzgadniania i opiniowania,</w:t>
      </w:r>
    </w:p>
    <w:p w:rsidR="003E7C2E" w:rsidRDefault="00902EAA">
      <w:pPr>
        <w:pStyle w:val="Standard"/>
        <w:widowControl w:val="0"/>
        <w:numPr>
          <w:ilvl w:val="0"/>
          <w:numId w:val="3"/>
        </w:numPr>
        <w:jc w:val="both"/>
        <w:rPr>
          <w:color w:val="000000"/>
          <w:sz w:val="22"/>
        </w:rPr>
      </w:pPr>
      <w:r>
        <w:rPr>
          <w:color w:val="000000"/>
          <w:sz w:val="22"/>
        </w:rPr>
        <w:t>uzyskanie wymaganych opinii i uzgodnień,</w:t>
      </w:r>
    </w:p>
    <w:p w:rsidR="003E7C2E" w:rsidRDefault="00902EAA">
      <w:pPr>
        <w:pStyle w:val="Standard"/>
        <w:widowControl w:val="0"/>
        <w:numPr>
          <w:ilvl w:val="0"/>
          <w:numId w:val="3"/>
        </w:numPr>
        <w:jc w:val="both"/>
        <w:rPr>
          <w:color w:val="000000"/>
          <w:sz w:val="22"/>
        </w:rPr>
      </w:pPr>
      <w:r>
        <w:rPr>
          <w:color w:val="000000"/>
          <w:sz w:val="22"/>
        </w:rPr>
        <w:t>ogłoszenie w miejscowej prasie oraz przez obwieszczenie o: wyłożeniu projektu planu do publicznego wglądu o</w:t>
      </w:r>
      <w:r>
        <w:rPr>
          <w:color w:val="000000"/>
          <w:sz w:val="22"/>
        </w:rPr>
        <w:t xml:space="preserve"> terminie i miejscu dyskusji publicznej oraz informacji dotyczących sposobu wnoszenia uwag do projektu planu,</w:t>
      </w:r>
    </w:p>
    <w:p w:rsidR="003E7C2E" w:rsidRDefault="00902EAA">
      <w:pPr>
        <w:pStyle w:val="Standard"/>
        <w:widowControl w:val="0"/>
        <w:numPr>
          <w:ilvl w:val="0"/>
          <w:numId w:val="3"/>
        </w:numPr>
        <w:jc w:val="both"/>
        <w:rPr>
          <w:color w:val="000000"/>
          <w:sz w:val="22"/>
        </w:rPr>
      </w:pPr>
      <w:r>
        <w:rPr>
          <w:color w:val="000000"/>
          <w:sz w:val="22"/>
        </w:rPr>
        <w:t>wyłożenie projektu planu do publicznego wglądu i zorganizowanie dyskusji publicznej nad przyjętymi w projekcie planu wraz z umożliwieniem zaintere</w:t>
      </w:r>
      <w:r>
        <w:rPr>
          <w:color w:val="000000"/>
          <w:sz w:val="22"/>
        </w:rPr>
        <w:t>sowanym wniesienia uwag dotyczących projektu planu miejscowego,</w:t>
      </w:r>
    </w:p>
    <w:p w:rsidR="003E7C2E" w:rsidRDefault="00902EAA">
      <w:pPr>
        <w:pStyle w:val="Standard"/>
        <w:widowControl w:val="0"/>
        <w:numPr>
          <w:ilvl w:val="0"/>
          <w:numId w:val="3"/>
        </w:numPr>
        <w:jc w:val="both"/>
        <w:rPr>
          <w:color w:val="000000"/>
          <w:sz w:val="22"/>
        </w:rPr>
      </w:pPr>
      <w:r>
        <w:rPr>
          <w:color w:val="000000"/>
          <w:sz w:val="22"/>
        </w:rPr>
        <w:t>umożliwienie zainteresowanym udziału w pracach Rady Gminy związanych z podjęciem decyzji dotyczącej przeznaczenia w planie terenu objętego planem.</w:t>
      </w:r>
    </w:p>
    <w:p w:rsidR="003E7C2E" w:rsidRDefault="00902EAA">
      <w:pPr>
        <w:pStyle w:val="Standard"/>
        <w:widowControl w:val="0"/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sz w:val="22"/>
        </w:rPr>
      </w:pPr>
      <w:r>
        <w:rPr>
          <w:color w:val="000000"/>
          <w:sz w:val="22"/>
        </w:rPr>
        <w:t>Organ sporządzający projekt planu zważył inte</w:t>
      </w:r>
      <w:r>
        <w:rPr>
          <w:color w:val="000000"/>
          <w:sz w:val="22"/>
        </w:rPr>
        <w:t>res publiczny i interesy prywatne, a także uwzględnił analizy ekonomiczne, środowiskowe i społeczne. Do sporządzanego projektu planu nie zgłoszono żadnych wniosków i uwag.</w:t>
      </w:r>
    </w:p>
    <w:p w:rsidR="003E7C2E" w:rsidRDefault="00902EAA">
      <w:pPr>
        <w:pStyle w:val="Standard"/>
        <w:widowControl w:val="0"/>
        <w:numPr>
          <w:ilvl w:val="0"/>
          <w:numId w:val="1"/>
        </w:numPr>
        <w:ind w:left="426"/>
        <w:jc w:val="both"/>
        <w:rPr>
          <w:color w:val="000000"/>
          <w:sz w:val="22"/>
        </w:rPr>
      </w:pPr>
      <w:r>
        <w:rPr>
          <w:color w:val="000000"/>
          <w:sz w:val="22"/>
        </w:rPr>
        <w:t>W obecnej kadencji Rady Gminy Kłomnice nie przeprowadzono dotychczas oceny aktualnoś</w:t>
      </w:r>
      <w:r>
        <w:rPr>
          <w:color w:val="000000"/>
          <w:sz w:val="22"/>
        </w:rPr>
        <w:t>ci studium i planów miejscowych zgodnie z art. 32 ustawy - miejscowy plan zagospodarowania przestrzennego obejmujący większość obszaru gminy Kłomnice został uchwalony w 2016 r., a kompleksowa zmiana Studium uwarunkowań i kierunków zagospodarowania przestrz</w:t>
      </w:r>
      <w:r>
        <w:rPr>
          <w:color w:val="000000"/>
          <w:sz w:val="22"/>
        </w:rPr>
        <w:t>ennego gminy Kłomnice została przyjęta w 2018 r.</w:t>
      </w:r>
    </w:p>
    <w:p w:rsidR="003E7C2E" w:rsidRDefault="00902EAA">
      <w:pPr>
        <w:pStyle w:val="Standard"/>
        <w:widowControl w:val="0"/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sz w:val="22"/>
        </w:rPr>
      </w:pPr>
      <w:r>
        <w:rPr>
          <w:color w:val="000000"/>
          <w:sz w:val="22"/>
        </w:rPr>
        <w:t>Projekt planu został sporządzony w sposób uwzględniający zasady uniwersalnego projektowania, tak aby mógł być używany przez wszystkich ludzi, w możliwie szerokim zakresie, bez potrzeby adaptacji lub specjaln</w:t>
      </w:r>
      <w:r>
        <w:rPr>
          <w:color w:val="000000"/>
          <w:sz w:val="22"/>
        </w:rPr>
        <w:t xml:space="preserve">ego projektowania, w zakresie jaki należy do zagadnień związanych z opracowaniem i funkcjonowaniem planów miejscowych. </w:t>
      </w:r>
    </w:p>
    <w:p w:rsidR="003E7C2E" w:rsidRDefault="00902EAA">
      <w:pPr>
        <w:pStyle w:val="Standard"/>
        <w:widowControl w:val="0"/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sz w:val="22"/>
        </w:rPr>
      </w:pPr>
      <w:r>
        <w:rPr>
          <w:sz w:val="22"/>
        </w:rPr>
        <w:t>Na potrzeby projektu planu oszacowane zostały skutki finansowe jego uchwalenia. J</w:t>
      </w:r>
      <w:r>
        <w:rPr>
          <w:color w:val="000000"/>
          <w:sz w:val="22"/>
        </w:rPr>
        <w:t>ak wynika ze sporządzonej prognozy skutków finansowych,</w:t>
      </w:r>
      <w:r>
        <w:rPr>
          <w:color w:val="000000"/>
          <w:sz w:val="22"/>
        </w:rPr>
        <w:t xml:space="preserve"> uchwalenie planu nie spowoduje konieczności realizacji przez gminę dodatkowych inwestycji z zakresu infrastruktury technicznej należących do zadań własnych gminy w zakresie zbiorowego zaopatrzenia w wodę i zbiorowego odprowadzania ścieków oraz budowy nowy</w:t>
      </w:r>
      <w:r>
        <w:rPr>
          <w:color w:val="000000"/>
          <w:sz w:val="22"/>
        </w:rPr>
        <w:t>ch dróg publicznych. Uchwalenie planu może wpływać nieznacznie dodatnio na budżet gminy, poprzez zwiększone dochody z podatków od nieruchomości</w:t>
      </w:r>
      <w:r>
        <w:rPr>
          <w:color w:val="000000"/>
          <w:sz w:val="22"/>
          <w:lang w:bidi="pl-PL"/>
        </w:rPr>
        <w:t>.</w:t>
      </w:r>
    </w:p>
    <w:p w:rsidR="003E7C2E" w:rsidRDefault="003E7C2E">
      <w:pPr>
        <w:pStyle w:val="Standard"/>
        <w:tabs>
          <w:tab w:val="left" w:pos="426"/>
        </w:tabs>
        <w:jc w:val="both"/>
        <w:rPr>
          <w:color w:val="000000"/>
          <w:sz w:val="22"/>
        </w:rPr>
      </w:pPr>
    </w:p>
    <w:p w:rsidR="003E7C2E" w:rsidRDefault="003E7C2E">
      <w:pPr>
        <w:pStyle w:val="Normal0"/>
        <w:spacing w:line="360" w:lineRule="auto"/>
        <w:rPr>
          <w:shd w:val="clear" w:color="auto" w:fill="FFFFFF"/>
        </w:rPr>
      </w:pPr>
    </w:p>
    <w:sectPr w:rsidR="003E7C2E">
      <w:footerReference w:type="default" r:id="rId9"/>
      <w:pgSz w:w="11907" w:h="16839" w:code="9"/>
      <w:pgMar w:top="1440" w:right="862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902EAA">
      <w:r>
        <w:separator/>
      </w:r>
    </w:p>
  </w:endnote>
  <w:endnote w:type="continuationSeparator" w:id="0">
    <w:p w:rsidR="00000000" w:rsidRDefault="00902E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3E7C2E">
      <w:tc>
        <w:tcPr>
          <w:tcW w:w="6577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</w:tcPr>
        <w:p w:rsidR="003E7C2E" w:rsidRDefault="00902EAA">
          <w:pPr>
            <w:jc w:val="left"/>
            <w:rPr>
              <w:sz w:val="18"/>
            </w:rPr>
          </w:pPr>
          <w:r w:rsidRPr="00902EAA">
            <w:rPr>
              <w:sz w:val="18"/>
              <w:lang w:val="de-DE"/>
            </w:rPr>
            <w:t>Id: 4303D16E-A957-46FD-927E-4B46C2917F7B. </w:t>
          </w:r>
          <w:r>
            <w:rPr>
              <w:sz w:val="18"/>
            </w:rPr>
            <w:t>Podpisany</w:t>
          </w:r>
        </w:p>
      </w:tc>
      <w:tc>
        <w:tcPr>
          <w:tcW w:w="3289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</w:tcPr>
        <w:p w:rsidR="003E7C2E" w:rsidRDefault="00902EAA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3E7C2E" w:rsidRDefault="003E7C2E">
    <w:pPr>
      <w:rPr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3E7C2E">
      <w:tc>
        <w:tcPr>
          <w:tcW w:w="6577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</w:tcPr>
        <w:p w:rsidR="003E7C2E" w:rsidRDefault="00902EAA">
          <w:pPr>
            <w:jc w:val="left"/>
            <w:rPr>
              <w:sz w:val="18"/>
            </w:rPr>
          </w:pPr>
          <w:r w:rsidRPr="00902EAA">
            <w:rPr>
              <w:sz w:val="18"/>
              <w:lang w:val="de-DE"/>
            </w:rPr>
            <w:t>Id: 4303D16E-A957-46FD-927E-4B46C2917F7B. </w:t>
          </w:r>
          <w:r>
            <w:rPr>
              <w:sz w:val="18"/>
            </w:rPr>
            <w:t>Podpisany</w:t>
          </w:r>
        </w:p>
      </w:tc>
      <w:tc>
        <w:tcPr>
          <w:tcW w:w="3289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</w:tcPr>
        <w:p w:rsidR="003E7C2E" w:rsidRDefault="00902EAA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3E7C2E" w:rsidRDefault="003E7C2E">
    <w:pPr>
      <w:rPr>
        <w:sz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403"/>
      <w:gridCol w:w="3202"/>
    </w:tblGrid>
    <w:tr w:rsidR="003E7C2E">
      <w:tc>
        <w:tcPr>
          <w:tcW w:w="6403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</w:tcPr>
        <w:p w:rsidR="003E7C2E" w:rsidRDefault="00902EAA">
          <w:pPr>
            <w:jc w:val="left"/>
            <w:rPr>
              <w:sz w:val="18"/>
            </w:rPr>
          </w:pPr>
          <w:r w:rsidRPr="00902EAA">
            <w:rPr>
              <w:sz w:val="18"/>
              <w:lang w:val="de-DE"/>
            </w:rPr>
            <w:t>Id: 4303D16E-A957-46FD-927E-4B46C2917F7B. </w:t>
          </w:r>
          <w:r>
            <w:rPr>
              <w:sz w:val="18"/>
            </w:rPr>
            <w:t>Podpisany</w:t>
          </w:r>
        </w:p>
      </w:tc>
      <w:tc>
        <w:tcPr>
          <w:tcW w:w="3202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</w:tcPr>
        <w:p w:rsidR="003E7C2E" w:rsidRDefault="00902EAA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>
            <w:rPr>
              <w:noProof/>
              <w:sz w:val="18"/>
            </w:rPr>
            <w:t>2</w:t>
          </w:r>
          <w:r>
            <w:rPr>
              <w:sz w:val="18"/>
            </w:rPr>
            <w:fldChar w:fldCharType="end"/>
          </w:r>
        </w:p>
      </w:tc>
    </w:tr>
  </w:tbl>
  <w:p w:rsidR="003E7C2E" w:rsidRDefault="003E7C2E">
    <w:pPr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902EAA">
      <w:r>
        <w:separator/>
      </w:r>
    </w:p>
  </w:footnote>
  <w:footnote w:type="continuationSeparator" w:id="0">
    <w:p w:rsidR="00000000" w:rsidRDefault="00902E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pPr>
        <w:widowControl/>
        <w:ind w:left="720" w:hanging="360"/>
      </w:pPr>
      <w:rPr>
        <w:rFonts w:ascii="Times New Roman" w:hAnsi="Times New Roman"/>
        <w:b w:val="0"/>
        <w:i w:val="0"/>
        <w:sz w:val="22"/>
      </w:rPr>
    </w:lvl>
    <w:lvl w:ilvl="1">
      <w:start w:val="1"/>
      <w:numFmt w:val="lowerLetter"/>
      <w:lvlText w:val="%2)"/>
      <w:lvlJc w:val="left"/>
      <w:pPr>
        <w:widowControl/>
        <w:ind w:left="1080" w:hanging="360"/>
      </w:pPr>
    </w:lvl>
    <w:lvl w:ilvl="2">
      <w:start w:val="1"/>
      <w:numFmt w:val="lowerLetter"/>
      <w:lvlText w:val="%3)"/>
      <w:lvlJc w:val="left"/>
      <w:pPr>
        <w:widowControl/>
        <w:ind w:left="1440" w:hanging="360"/>
      </w:pPr>
    </w:lvl>
    <w:lvl w:ilvl="3">
      <w:start w:val="1"/>
      <w:numFmt w:val="lowerLetter"/>
      <w:lvlText w:val="%4)"/>
      <w:lvlJc w:val="left"/>
      <w:pPr>
        <w:widowControl/>
        <w:ind w:left="1800" w:hanging="360"/>
      </w:pPr>
    </w:lvl>
    <w:lvl w:ilvl="4">
      <w:start w:val="1"/>
      <w:numFmt w:val="lowerLetter"/>
      <w:lvlText w:val="%5)"/>
      <w:lvlJc w:val="left"/>
      <w:pPr>
        <w:widowControl/>
        <w:ind w:left="2160" w:hanging="360"/>
      </w:pPr>
    </w:lvl>
    <w:lvl w:ilvl="5">
      <w:start w:val="1"/>
      <w:numFmt w:val="lowerLetter"/>
      <w:lvlText w:val="%6)"/>
      <w:lvlJc w:val="left"/>
      <w:pPr>
        <w:widowControl/>
        <w:ind w:left="2520" w:hanging="360"/>
      </w:pPr>
    </w:lvl>
    <w:lvl w:ilvl="6">
      <w:start w:val="1"/>
      <w:numFmt w:val="lowerLetter"/>
      <w:lvlText w:val="%7)"/>
      <w:lvlJc w:val="left"/>
      <w:pPr>
        <w:widowControl/>
        <w:ind w:left="2880" w:hanging="360"/>
      </w:pPr>
    </w:lvl>
    <w:lvl w:ilvl="7">
      <w:start w:val="1"/>
      <w:numFmt w:val="lowerLetter"/>
      <w:lvlText w:val="%8)"/>
      <w:lvlJc w:val="left"/>
      <w:pPr>
        <w:widowControl/>
        <w:ind w:left="3240" w:hanging="360"/>
      </w:pPr>
    </w:lvl>
    <w:lvl w:ilvl="8">
      <w:start w:val="1"/>
      <w:numFmt w:val="lowerLetter"/>
      <w:lvlText w:val="%9)"/>
      <w:lvlJc w:val="left"/>
      <w:pPr>
        <w:widowControl/>
        <w:ind w:left="3600" w:hanging="360"/>
      </w:pPr>
    </w:lvl>
  </w:abstractNum>
  <w:abstractNum w:abstractNumId="1" w15:restartNumberingAfterBreak="0">
    <w:nsid w:val="00000002"/>
    <w:multiLevelType w:val="multilevel"/>
    <w:tmpl w:val="00000000"/>
    <w:lvl w:ilvl="0">
      <w:start w:val="1"/>
      <w:numFmt w:val="lowerLetter"/>
      <w:lvlText w:val="%1)"/>
      <w:lvlJc w:val="left"/>
      <w:pPr>
        <w:widowControl/>
        <w:ind w:left="720" w:hanging="360"/>
      </w:pPr>
      <w:rPr>
        <w:rFonts w:ascii="Times New Roman" w:hAnsi="Times New Roman"/>
        <w:sz w:val="22"/>
      </w:rPr>
    </w:lvl>
    <w:lvl w:ilvl="1">
      <w:start w:val="1"/>
      <w:numFmt w:val="lowerLetter"/>
      <w:lvlText w:val="%2)"/>
      <w:lvlJc w:val="left"/>
      <w:pPr>
        <w:widowControl/>
        <w:ind w:left="1080" w:hanging="360"/>
      </w:pPr>
    </w:lvl>
    <w:lvl w:ilvl="2">
      <w:start w:val="1"/>
      <w:numFmt w:val="lowerLetter"/>
      <w:lvlText w:val="%3)"/>
      <w:lvlJc w:val="left"/>
      <w:pPr>
        <w:widowControl/>
        <w:ind w:left="1440" w:hanging="360"/>
      </w:pPr>
    </w:lvl>
    <w:lvl w:ilvl="3">
      <w:start w:val="1"/>
      <w:numFmt w:val="lowerLetter"/>
      <w:lvlText w:val="%4)"/>
      <w:lvlJc w:val="left"/>
      <w:pPr>
        <w:widowControl/>
        <w:ind w:left="1800" w:hanging="360"/>
      </w:pPr>
    </w:lvl>
    <w:lvl w:ilvl="4">
      <w:start w:val="1"/>
      <w:numFmt w:val="lowerLetter"/>
      <w:lvlText w:val="%5)"/>
      <w:lvlJc w:val="left"/>
      <w:pPr>
        <w:widowControl/>
        <w:ind w:left="2160" w:hanging="360"/>
      </w:pPr>
    </w:lvl>
    <w:lvl w:ilvl="5">
      <w:start w:val="1"/>
      <w:numFmt w:val="lowerLetter"/>
      <w:lvlText w:val="%6)"/>
      <w:lvlJc w:val="left"/>
      <w:pPr>
        <w:widowControl/>
        <w:ind w:left="2520" w:hanging="360"/>
      </w:pPr>
    </w:lvl>
    <w:lvl w:ilvl="6">
      <w:start w:val="1"/>
      <w:numFmt w:val="lowerLetter"/>
      <w:lvlText w:val="%7)"/>
      <w:lvlJc w:val="left"/>
      <w:pPr>
        <w:widowControl/>
        <w:ind w:left="2880" w:hanging="360"/>
      </w:pPr>
    </w:lvl>
    <w:lvl w:ilvl="7">
      <w:start w:val="1"/>
      <w:numFmt w:val="lowerLetter"/>
      <w:lvlText w:val="%8)"/>
      <w:lvlJc w:val="left"/>
      <w:pPr>
        <w:widowControl/>
        <w:ind w:left="3240" w:hanging="360"/>
      </w:pPr>
    </w:lvl>
    <w:lvl w:ilvl="8">
      <w:start w:val="1"/>
      <w:numFmt w:val="lowerLetter"/>
      <w:lvlText w:val="%9)"/>
      <w:lvlJc w:val="left"/>
      <w:pPr>
        <w:widowControl/>
        <w:ind w:left="3600" w:hanging="360"/>
      </w:pPr>
    </w:lvl>
  </w:abstractNum>
  <w:abstractNum w:abstractNumId="2" w15:restartNumberingAfterBreak="0">
    <w:nsid w:val="00000003"/>
    <w:multiLevelType w:val="multilevel"/>
    <w:tmpl w:val="00000000"/>
    <w:lvl w:ilvl="0">
      <w:start w:val="1"/>
      <w:numFmt w:val="bullet"/>
      <w:lvlText w:val="-"/>
      <w:lvlJc w:val="left"/>
      <w:pPr>
        <w:widowControl/>
        <w:ind w:left="720" w:hanging="360"/>
      </w:pPr>
      <w:rPr>
        <w:rFonts w:ascii="Symbol" w:hAnsi="Symbol"/>
        <w:sz w:val="18"/>
      </w:rPr>
    </w:lvl>
    <w:lvl w:ilvl="1">
      <w:numFmt w:val="bullet"/>
      <w:lvlText w:val="➢"/>
      <w:lvlJc w:val="left"/>
      <w:pPr>
        <w:widowControl/>
        <w:ind w:left="1080" w:hanging="360"/>
      </w:pPr>
      <w:rPr>
        <w:sz w:val="18"/>
      </w:rPr>
    </w:lvl>
    <w:lvl w:ilvl="2">
      <w:numFmt w:val="bullet"/>
      <w:lvlText w:val="➢"/>
      <w:lvlJc w:val="left"/>
      <w:pPr>
        <w:widowControl/>
        <w:ind w:left="1440" w:hanging="360"/>
      </w:pPr>
      <w:rPr>
        <w:sz w:val="18"/>
      </w:rPr>
    </w:lvl>
    <w:lvl w:ilvl="3">
      <w:numFmt w:val="bullet"/>
      <w:lvlText w:val="➢"/>
      <w:lvlJc w:val="left"/>
      <w:pPr>
        <w:widowControl/>
        <w:ind w:left="1800" w:hanging="360"/>
      </w:pPr>
      <w:rPr>
        <w:sz w:val="18"/>
      </w:rPr>
    </w:lvl>
    <w:lvl w:ilvl="4">
      <w:numFmt w:val="bullet"/>
      <w:lvlText w:val="➢"/>
      <w:lvlJc w:val="left"/>
      <w:pPr>
        <w:widowControl/>
        <w:ind w:left="2160" w:hanging="360"/>
      </w:pPr>
      <w:rPr>
        <w:sz w:val="18"/>
      </w:rPr>
    </w:lvl>
    <w:lvl w:ilvl="5">
      <w:numFmt w:val="bullet"/>
      <w:lvlText w:val="➢"/>
      <w:lvlJc w:val="left"/>
      <w:pPr>
        <w:widowControl/>
        <w:ind w:left="2520" w:hanging="360"/>
      </w:pPr>
      <w:rPr>
        <w:sz w:val="18"/>
      </w:rPr>
    </w:lvl>
    <w:lvl w:ilvl="6">
      <w:numFmt w:val="bullet"/>
      <w:lvlText w:val="➢"/>
      <w:lvlJc w:val="left"/>
      <w:pPr>
        <w:widowControl/>
        <w:ind w:left="2880" w:hanging="360"/>
      </w:pPr>
      <w:rPr>
        <w:sz w:val="18"/>
      </w:rPr>
    </w:lvl>
    <w:lvl w:ilvl="7">
      <w:numFmt w:val="bullet"/>
      <w:lvlText w:val="➢"/>
      <w:lvlJc w:val="left"/>
      <w:pPr>
        <w:widowControl/>
        <w:ind w:left="3240" w:hanging="360"/>
      </w:pPr>
      <w:rPr>
        <w:sz w:val="18"/>
      </w:rPr>
    </w:lvl>
    <w:lvl w:ilvl="8">
      <w:numFmt w:val="bullet"/>
      <w:lvlText w:val="➢"/>
      <w:lvlJc w:val="left"/>
      <w:pPr>
        <w:widowControl/>
        <w:ind w:left="3600" w:hanging="360"/>
      </w:pPr>
      <w:rPr>
        <w:sz w:val="18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3E7C2E"/>
    <w:rsid w:val="003E7C2E"/>
    <w:rsid w:val="00902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8D49F17-B82E-4EE1-A381-AD6E44150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EF7B96"/>
    <w:rPr>
      <w:color w:val="0000FF"/>
      <w:u w:val="single"/>
    </w:rPr>
  </w:style>
  <w:style w:type="paragraph" w:customStyle="1" w:styleId="Normal0">
    <w:name w:val="Normal_0"/>
    <w:rPr>
      <w:color w:val="000000"/>
      <w:sz w:val="22"/>
    </w:rPr>
  </w:style>
  <w:style w:type="paragraph" w:customStyle="1" w:styleId="Standard">
    <w:name w:val="Standard"/>
    <w:basedOn w:val="Normal0"/>
    <w:pPr>
      <w:suppressAutoHyphens/>
    </w:pPr>
    <w:rPr>
      <w:color w:val="auto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1369</Words>
  <Characters>8216</Characters>
  <Application>Microsoft Office Word</Application>
  <DocSecurity>0</DocSecurity>
  <Lines>68</Lines>
  <Paragraphs>19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Uchwała Nr 185/XXII/2020 z dnia 10 września 2020 r.</vt:lpstr>
      <vt:lpstr/>
    </vt:vector>
  </TitlesOfParts>
  <Company>Rada Gminy Kłomnice</Company>
  <LinksUpToDate>false</LinksUpToDate>
  <CharactersWithSpaces>9566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185/XXII/2020 z dnia 10 września 2020 r.</dc:title>
  <dc:subject>w sprawie miejscowego planu zagospodarowania przestrzennego obszaru położonego w^obrębie geodezyjnym Kłomnice przy ulicy Częstochowskiej</dc:subject>
  <dc:creator>ewilk</dc:creator>
  <cp:lastModifiedBy>Paweł Wysocki</cp:lastModifiedBy>
  <cp:revision>2</cp:revision>
  <dcterms:created xsi:type="dcterms:W3CDTF">2020-10-01T11:56:00Z</dcterms:created>
  <dcterms:modified xsi:type="dcterms:W3CDTF">2020-10-01T11:56:00Z</dcterms:modified>
  <cp:category>Akt prawny</cp:category>
</cp:coreProperties>
</file>