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483D62">
      <w:pPr>
        <w:spacing w:before="120" w:after="120" w:line="360" w:lineRule="auto"/>
        <w:ind w:left="5048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 116/XIV/2019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28 listopada 2019 r.</w:t>
      </w:r>
    </w:p>
    <w:p w:rsidR="00A77B3E" w:rsidRDefault="00483D6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Działając zgodnie z 20 ust. 1 ustawy z dnia 27 marca 2003 r. o planowaniu i zagospodarowaniu </w:t>
      </w:r>
      <w:r>
        <w:rPr>
          <w:rStyle w:val="Hipercze"/>
          <w:color w:val="000000"/>
          <w:u w:val="none" w:color="000000"/>
        </w:rPr>
        <w:t>przestrzennym (Dz. U. z 2018 r. poz. 1945, z późn. zm.) Rada Gminy Kłomnice ustala, że inwestycje z zakresu infrastruktury technicznej, które należą do zadań własnych gminy, zapisane w miejscowym planie zagospodarowania przestrzennego obszaru położonego w </w:t>
      </w:r>
      <w:r>
        <w:rPr>
          <w:rStyle w:val="Hipercze"/>
          <w:color w:val="000000"/>
          <w:u w:val="none" w:color="000000"/>
        </w:rPr>
        <w:t>obrębie geodezyjnym Rzeki Małe, będą realizowane przez gminę i finansowane z:</w:t>
      </w:r>
    </w:p>
    <w:p w:rsidR="00A77B3E" w:rsidRDefault="00483D6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dochodów własnych budżetu gminy;</w:t>
      </w:r>
    </w:p>
    <w:p w:rsidR="00A77B3E" w:rsidRDefault="00483D6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środków pochodzących z budżetu Unii Europejskiej;</w:t>
      </w:r>
    </w:p>
    <w:p w:rsidR="00A77B3E" w:rsidRDefault="00483D6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innych źródeł.</w:t>
      </w:r>
    </w:p>
    <w:p w:rsidR="00A77B3E" w:rsidRDefault="00483D6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Prognozowany okres realizacji inwestycji przyjmuje się sukcesywnie w</w:t>
      </w:r>
      <w:r>
        <w:rPr>
          <w:rStyle w:val="Hipercze"/>
          <w:color w:val="000000"/>
          <w:u w:val="none" w:color="000000"/>
        </w:rPr>
        <w:t> miarę pozyskiwania środków finansowych.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3D62">
      <w:r>
        <w:separator/>
      </w:r>
    </w:p>
  </w:endnote>
  <w:endnote w:type="continuationSeparator" w:id="0">
    <w:p w:rsidR="00000000" w:rsidRDefault="004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E3D6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E3D63" w:rsidRDefault="00483D62">
          <w:pPr>
            <w:jc w:val="left"/>
            <w:rPr>
              <w:sz w:val="18"/>
            </w:rPr>
          </w:pPr>
          <w:r>
            <w:rPr>
              <w:sz w:val="18"/>
            </w:rPr>
            <w:t>Id: C0DDC20C-96EC-4AF0-9340-4F123F2710C1.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E3D63" w:rsidRDefault="00483D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E3D63" w:rsidRDefault="005E3D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3D62">
      <w:r>
        <w:separator/>
      </w:r>
    </w:p>
  </w:footnote>
  <w:footnote w:type="continuationSeparator" w:id="0">
    <w:p w:rsidR="00000000" w:rsidRDefault="004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3D63"/>
    <w:rsid w:val="00483D62"/>
    <w:rsid w:val="005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BFD86-809D-4190-9911-9F56B9D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116/XIV/2019 z dnia 28 listopada 2019 r.</vt:lpstr>
      <vt:lpstr/>
    </vt:vector>
  </TitlesOfParts>
  <Company>Rada Gminy Kłomnice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116/XIV/2019 z dnia 28 listopada 2019 r.</dc:title>
  <dc:subject>w sprawie miejscowego planu zagospodarowania przestrzennego obszaru położonego w^obrębie geodezyjnym Rzeki Małe</dc:subject>
  <dc:creator>infor</dc:creator>
  <cp:lastModifiedBy>Paweł Wysocki</cp:lastModifiedBy>
  <cp:revision>2</cp:revision>
  <dcterms:created xsi:type="dcterms:W3CDTF">2019-12-06T12:34:00Z</dcterms:created>
  <dcterms:modified xsi:type="dcterms:W3CDTF">2019-12-06T12:34:00Z</dcterms:modified>
  <cp:category>Akt prawny</cp:category>
</cp:coreProperties>
</file>