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ECB" w:rsidRPr="005B7ECB" w:rsidRDefault="005B7ECB" w:rsidP="005B7ECB">
      <w:pPr>
        <w:spacing w:after="0" w:line="240" w:lineRule="auto"/>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lang w:eastAsia="pl-PL"/>
        </w:rPr>
        <w:t xml:space="preserve">Ogłoszenie nr 500172095-N-2018 z dnia 20-07-2018 r. </w:t>
      </w:r>
    </w:p>
    <w:p w:rsidR="005B7ECB" w:rsidRDefault="005B7ECB" w:rsidP="005B7ECB">
      <w:pPr>
        <w:spacing w:after="0" w:line="240" w:lineRule="auto"/>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lang w:eastAsia="pl-PL"/>
        </w:rPr>
        <w:t>Kłomnice:</w:t>
      </w:r>
    </w:p>
    <w:p w:rsidR="005B7ECB" w:rsidRPr="005B7ECB" w:rsidRDefault="005B7ECB" w:rsidP="005B7ECB">
      <w:pPr>
        <w:spacing w:after="0" w:line="240" w:lineRule="auto"/>
        <w:jc w:val="center"/>
        <w:rPr>
          <w:rFonts w:ascii="Times New Roman" w:eastAsia="Times New Roman" w:hAnsi="Times New Roman" w:cs="Times New Roman"/>
          <w:b/>
          <w:sz w:val="24"/>
          <w:szCs w:val="24"/>
          <w:lang w:eastAsia="pl-PL"/>
        </w:rPr>
      </w:pPr>
      <w:r w:rsidRPr="005B7ECB">
        <w:rPr>
          <w:rFonts w:ascii="Times New Roman" w:eastAsia="Times New Roman" w:hAnsi="Times New Roman" w:cs="Times New Roman"/>
          <w:sz w:val="24"/>
          <w:szCs w:val="24"/>
          <w:lang w:eastAsia="pl-PL"/>
        </w:rPr>
        <w:br/>
      </w:r>
      <w:r w:rsidRPr="005B7ECB">
        <w:rPr>
          <w:rFonts w:ascii="Times New Roman" w:eastAsia="Times New Roman" w:hAnsi="Times New Roman" w:cs="Times New Roman"/>
          <w:b/>
          <w:sz w:val="24"/>
          <w:szCs w:val="24"/>
          <w:lang w:eastAsia="pl-PL"/>
        </w:rPr>
        <w:t xml:space="preserve">OGŁOSZENIE O ZMIANIE OGŁOSZENIA </w:t>
      </w:r>
    </w:p>
    <w:p w:rsidR="005B7ECB" w:rsidRPr="005B7ECB" w:rsidRDefault="005B7ECB" w:rsidP="005B7ECB">
      <w:pPr>
        <w:spacing w:after="0" w:line="240" w:lineRule="auto"/>
        <w:jc w:val="center"/>
        <w:rPr>
          <w:rFonts w:ascii="Times New Roman" w:eastAsia="Times New Roman" w:hAnsi="Times New Roman" w:cs="Times New Roman"/>
          <w:sz w:val="24"/>
          <w:szCs w:val="24"/>
          <w:lang w:eastAsia="pl-PL"/>
        </w:rPr>
      </w:pP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b/>
          <w:bCs/>
          <w:sz w:val="24"/>
          <w:szCs w:val="24"/>
          <w:lang w:eastAsia="pl-PL"/>
        </w:rPr>
        <w:t>OGŁOSZENIE DOTYCZY:</w:t>
      </w:r>
      <w:r w:rsidRPr="005B7ECB">
        <w:rPr>
          <w:rFonts w:ascii="Times New Roman" w:eastAsia="Times New Roman" w:hAnsi="Times New Roman" w:cs="Times New Roman"/>
          <w:sz w:val="24"/>
          <w:szCs w:val="24"/>
          <w:lang w:eastAsia="pl-PL"/>
        </w:rPr>
        <w:t xml:space="preserve"> </w:t>
      </w: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lang w:eastAsia="pl-PL"/>
        </w:rPr>
        <w:t xml:space="preserve">Ogłoszenia o zamówieniu </w:t>
      </w: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u w:val="single"/>
          <w:lang w:eastAsia="pl-PL"/>
        </w:rPr>
        <w:t>INFORMACJE O ZMIENIANYM OGŁOSZENIU</w:t>
      </w:r>
      <w:r w:rsidRPr="005B7ECB">
        <w:rPr>
          <w:rFonts w:ascii="Times New Roman" w:eastAsia="Times New Roman" w:hAnsi="Times New Roman" w:cs="Times New Roman"/>
          <w:sz w:val="24"/>
          <w:szCs w:val="24"/>
          <w:lang w:eastAsia="pl-PL"/>
        </w:rPr>
        <w:t xml:space="preserve"> </w:t>
      </w: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Numer:</w:t>
      </w:r>
      <w:r w:rsidRPr="005B7ECB">
        <w:rPr>
          <w:rFonts w:ascii="Times New Roman" w:eastAsia="Times New Roman" w:hAnsi="Times New Roman" w:cs="Times New Roman"/>
          <w:sz w:val="24"/>
          <w:szCs w:val="24"/>
          <w:lang w:eastAsia="pl-PL"/>
        </w:rPr>
        <w:t xml:space="preserve">586645-N-2018 </w:t>
      </w:r>
      <w:r w:rsidRPr="005B7ECB">
        <w:rPr>
          <w:rFonts w:ascii="Times New Roman" w:eastAsia="Times New Roman" w:hAnsi="Times New Roman" w:cs="Times New Roman"/>
          <w:sz w:val="24"/>
          <w:szCs w:val="24"/>
          <w:lang w:eastAsia="pl-PL"/>
        </w:rPr>
        <w:br/>
      </w:r>
      <w:r w:rsidRPr="005B7ECB">
        <w:rPr>
          <w:rFonts w:ascii="Times New Roman" w:eastAsia="Times New Roman" w:hAnsi="Times New Roman" w:cs="Times New Roman"/>
          <w:b/>
          <w:bCs/>
          <w:sz w:val="24"/>
          <w:szCs w:val="24"/>
          <w:lang w:eastAsia="pl-PL"/>
        </w:rPr>
        <w:t xml:space="preserve">Data: </w:t>
      </w:r>
      <w:r w:rsidRPr="005B7ECB">
        <w:rPr>
          <w:rFonts w:ascii="Times New Roman" w:eastAsia="Times New Roman" w:hAnsi="Times New Roman" w:cs="Times New Roman"/>
          <w:sz w:val="24"/>
          <w:szCs w:val="24"/>
          <w:lang w:eastAsia="pl-PL"/>
        </w:rPr>
        <w:t xml:space="preserve">10-07-2018 </w:t>
      </w: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u w:val="single"/>
          <w:lang w:eastAsia="pl-PL"/>
        </w:rPr>
        <w:t>SEKCJA I: ZAMAWIAJĄCY</w:t>
      </w:r>
      <w:r w:rsidRPr="005B7ECB">
        <w:rPr>
          <w:rFonts w:ascii="Times New Roman" w:eastAsia="Times New Roman" w:hAnsi="Times New Roman" w:cs="Times New Roman"/>
          <w:sz w:val="24"/>
          <w:szCs w:val="24"/>
          <w:lang w:eastAsia="pl-PL"/>
        </w:rPr>
        <w:t xml:space="preserve"> </w:t>
      </w:r>
    </w:p>
    <w:p w:rsid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lang w:eastAsia="pl-PL"/>
        </w:rPr>
        <w:t>Gmina Kłomnice, Krajowy numer identyfikacyjny 15139798300000, ul. ul. Strażacka  20, 42270   Kłomnice, woj. śląskie, państwo Polska, tel. 034 3281122 w. 119, e-mail inwest.marl@</w:t>
      </w:r>
      <w:r>
        <w:rPr>
          <w:rFonts w:ascii="Times New Roman" w:eastAsia="Times New Roman" w:hAnsi="Times New Roman" w:cs="Times New Roman"/>
          <w:sz w:val="24"/>
          <w:szCs w:val="24"/>
          <w:lang w:eastAsia="pl-PL"/>
        </w:rPr>
        <w:t xml:space="preserve">klomnice.pl, faks 343 281 121. </w:t>
      </w: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lang w:eastAsia="pl-PL"/>
        </w:rPr>
        <w:t>Adres strony internetowej (</w:t>
      </w:r>
      <w:proofErr w:type="spellStart"/>
      <w:r w:rsidRPr="005B7ECB">
        <w:rPr>
          <w:rFonts w:ascii="Times New Roman" w:eastAsia="Times New Roman" w:hAnsi="Times New Roman" w:cs="Times New Roman"/>
          <w:sz w:val="24"/>
          <w:szCs w:val="24"/>
          <w:lang w:eastAsia="pl-PL"/>
        </w:rPr>
        <w:t>url</w:t>
      </w:r>
      <w:proofErr w:type="spellEnd"/>
      <w:r w:rsidRPr="005B7ECB">
        <w:rPr>
          <w:rFonts w:ascii="Times New Roman" w:eastAsia="Times New Roman" w:hAnsi="Times New Roman" w:cs="Times New Roman"/>
          <w:sz w:val="24"/>
          <w:szCs w:val="24"/>
          <w:lang w:eastAsia="pl-PL"/>
        </w:rPr>
        <w:t xml:space="preserve">): www.bip.klomnice.pl </w:t>
      </w:r>
    </w:p>
    <w:p w:rsidR="005B7ECB" w:rsidRDefault="005B7ECB" w:rsidP="005B7ECB">
      <w:pPr>
        <w:spacing w:after="0" w:line="240" w:lineRule="auto"/>
        <w:jc w:val="both"/>
        <w:rPr>
          <w:rFonts w:ascii="Times New Roman" w:eastAsia="Times New Roman" w:hAnsi="Times New Roman" w:cs="Times New Roman"/>
          <w:sz w:val="24"/>
          <w:szCs w:val="24"/>
          <w:u w:val="single"/>
          <w:lang w:eastAsia="pl-PL"/>
        </w:rPr>
      </w:pP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u w:val="single"/>
          <w:lang w:eastAsia="pl-PL"/>
        </w:rPr>
        <w:t xml:space="preserve">SEKCJA II: ZMIANY W OGŁOSZENIU </w:t>
      </w:r>
    </w:p>
    <w:p w:rsidR="005B7ECB" w:rsidRDefault="005B7ECB" w:rsidP="005B7ECB">
      <w:pPr>
        <w:spacing w:after="0" w:line="240" w:lineRule="auto"/>
        <w:jc w:val="both"/>
        <w:rPr>
          <w:rFonts w:ascii="Times New Roman" w:eastAsia="Times New Roman" w:hAnsi="Times New Roman" w:cs="Times New Roman"/>
          <w:b/>
          <w:bCs/>
          <w:sz w:val="24"/>
          <w:szCs w:val="24"/>
          <w:lang w:eastAsia="pl-PL"/>
        </w:rPr>
      </w:pPr>
    </w:p>
    <w:p w:rsidR="005B7ECB" w:rsidRPr="005B7ECB" w:rsidRDefault="005B7ECB" w:rsidP="005B7ECB">
      <w:pPr>
        <w:spacing w:after="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b/>
          <w:bCs/>
          <w:sz w:val="24"/>
          <w:szCs w:val="24"/>
          <w:lang w:eastAsia="pl-PL"/>
        </w:rPr>
        <w:t>II.1) Tekst, który należy zmienić:</w:t>
      </w:r>
      <w:r w:rsidRPr="005B7ECB">
        <w:rPr>
          <w:rFonts w:ascii="Times New Roman" w:eastAsia="Times New Roman" w:hAnsi="Times New Roman" w:cs="Times New Roman"/>
          <w:sz w:val="24"/>
          <w:szCs w:val="24"/>
          <w:lang w:eastAsia="pl-PL"/>
        </w:rPr>
        <w:t xml:space="preserve"> </w:t>
      </w:r>
    </w:p>
    <w:p w:rsidR="005B7ECB" w:rsidRDefault="005B7ECB" w:rsidP="005B7ECB">
      <w:pPr>
        <w:spacing w:after="24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b/>
          <w:bCs/>
          <w:sz w:val="24"/>
          <w:szCs w:val="24"/>
          <w:lang w:eastAsia="pl-PL"/>
        </w:rPr>
        <w:t>Miejsce, w którym znajduje się zmieniany tekst:</w:t>
      </w:r>
      <w:r>
        <w:rPr>
          <w:rFonts w:ascii="Times New Roman" w:eastAsia="Times New Roman" w:hAnsi="Times New Roman" w:cs="Times New Roman"/>
          <w:sz w:val="24"/>
          <w:szCs w:val="24"/>
          <w:lang w:eastAsia="pl-PL"/>
        </w:rPr>
        <w:t xml:space="preserve"> </w:t>
      </w:r>
    </w:p>
    <w:p w:rsidR="005B7ECB" w:rsidRDefault="005B7ECB" w:rsidP="005B7ECB">
      <w:pPr>
        <w:spacing w:after="24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b/>
          <w:bCs/>
          <w:sz w:val="24"/>
          <w:szCs w:val="24"/>
          <w:lang w:eastAsia="pl-PL"/>
        </w:rPr>
        <w:t xml:space="preserve">Numer sekcji: </w:t>
      </w:r>
      <w:r>
        <w:rPr>
          <w:rFonts w:ascii="Times New Roman" w:eastAsia="Times New Roman" w:hAnsi="Times New Roman" w:cs="Times New Roman"/>
          <w:sz w:val="24"/>
          <w:szCs w:val="24"/>
          <w:lang w:eastAsia="pl-PL"/>
        </w:rPr>
        <w:t xml:space="preserve">II </w:t>
      </w:r>
    </w:p>
    <w:p w:rsidR="005B7ECB" w:rsidRDefault="005B7ECB" w:rsidP="005B7ECB">
      <w:pPr>
        <w:spacing w:after="24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b/>
          <w:bCs/>
          <w:sz w:val="24"/>
          <w:szCs w:val="24"/>
          <w:lang w:eastAsia="pl-PL"/>
        </w:rPr>
        <w:t xml:space="preserve">Punkt: </w:t>
      </w:r>
      <w:r>
        <w:rPr>
          <w:rFonts w:ascii="Times New Roman" w:eastAsia="Times New Roman" w:hAnsi="Times New Roman" w:cs="Times New Roman"/>
          <w:sz w:val="24"/>
          <w:szCs w:val="24"/>
          <w:lang w:eastAsia="pl-PL"/>
        </w:rPr>
        <w:t xml:space="preserve">4) </w:t>
      </w:r>
    </w:p>
    <w:p w:rsidR="005B7ECB" w:rsidRDefault="005B7ECB" w:rsidP="005B7ECB">
      <w:pPr>
        <w:spacing w:after="24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b/>
          <w:bCs/>
          <w:sz w:val="24"/>
          <w:szCs w:val="24"/>
          <w:lang w:eastAsia="pl-PL"/>
        </w:rPr>
        <w:t xml:space="preserve">W ogłoszeniu jest: </w:t>
      </w:r>
      <w:r w:rsidRPr="005B7ECB">
        <w:rPr>
          <w:rFonts w:ascii="Times New Roman" w:eastAsia="Times New Roman" w:hAnsi="Times New Roman" w:cs="Times New Roman"/>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Przedmiotem zamówienia w niniejszym postępowaniu jest udzielenie kredytu długoterminowego w wysokości 3 925 000,00 zł. na częściowe sfinansowanie planowanego na 2018 rok deficytu budżetu Gminy oraz na spłatę wcześniej zaciągniętych kredytów i pożyczek. Kod Wspólnego Słownika Zamówień (CPV): 66.11.30.00-5 – Usługi udzielania kredytu 1. Założenia do kredytu: 1.1 Okres kredytowania od dnia podpisania umowy do dnia 30.09.2027r. 1.2. Karencja w spłacie kredytu : 31 marzec 2022r. 1.3. Terminy spłaty kredytu: lata 2022-2027. 1.4. Spłata kapitału następować będzie w 16 ratach w wysokości ustalonej w harmonogramie, począwszy od dnia 31.03.2022r. Planowana przez zamawiającego spłata rat kapitałowych kształtuje się w następujący sposób: 1) 31.03.2022r. – 197 892,00 zł., 2) 31.03.2023r. – 250 000,00 zł., 3) 31.07.2023r. – 250 000,00 zł., 4) 30.09.2023r. – 250 000,00 zł., 5) 31.03.2024r. – 250 000,00 zł., 6) 31.07.2024r. – 300 000,00 zł., 7) 30.09.2024r. – 250 000,00 zł., 8) 31.03.2025r. – 250 000,00 zł., 9) 31.07.2025r. – 300 000,00 zł., 10) 30.09.2025r. – 250 000,00 zł., 11) 31.03.2026r. – 250 000,00 zł., 12) 31.07.2026r. – 300 000,00 zł., 13) 30.09.2026r. – 250 000,00 zł., 14) 31.03.2027r. – 250 000,00 zł., 15) 31.07.2027r. – 250 000,00 zł., 16) 30.09.2027r. – 77 108,00,00zł. 1.5 Zamawiającemu przysługuje prawo wykorzystania kredytu w kwocie niższej niż kwota 3 925 000,00 zł. bez ponoszenia z tego tytułu dodatkowych kosztów (opłat, prowizji itp.), możliwość wcześniejszej spłaty kredytu lub jego części, a w konsekwencji - możliwość zmiany harmonogramu spłaty kredytu w zakresie określonych w nim terminów i kwot, a także możliwość przesunięcia terminu spłaty raty lub wcześniejszej spłaty raty oraz odroczenia płatności raty w sytuacjach wynikających z okoliczności, których nie można było przewidzieć w chwili zawarcia umowy o zamówienie publiczne. a. Zabezpieczenie kredytu stanowi weksel własny in blanco wraz z deklaracją wekslową. b. Postawienie kredytu do dyspozycji Zamawiającego – w terminie 3 dni </w:t>
      </w:r>
      <w:r w:rsidRPr="005B7ECB">
        <w:rPr>
          <w:rFonts w:ascii="Times New Roman" w:eastAsia="Times New Roman" w:hAnsi="Times New Roman" w:cs="Times New Roman"/>
          <w:sz w:val="24"/>
          <w:szCs w:val="24"/>
          <w:lang w:eastAsia="pl-PL"/>
        </w:rPr>
        <w:lastRenderedPageBreak/>
        <w:t xml:space="preserve">od daty zawarcia umowy. Kredyt będzie uruchamiany zgodnie z potrzebami Zamawiającego - w transzach , w terminach wskazanych w pisemnych wnioskach Zamawiającego z ostatecznym wykorzystaniem do dnia 31.12.2018r. c. Zamawiający nie przewiduje prowizji od udzielonego kredytu. 1.6. Koszt kredytu: a. należne odsetki naliczane są za każdy dzień korzystania z kredytu, licząc od dnia jego udzielenia: do celów obliczeniowych przyjmuje się, że rok liczy 365 dni, a miesiąc rzeczywistą liczbę dni. b. naliczenie odsetek dokonuje się w miesięcznych okresach; o ich wysokościach Wykonawca jest zobowiązany poinformować Zamawiającego do 5 dnia każdego następnego miesiąca. c. odsetki od wykorzystanego kredytu są płatne po zakończeniu miesiąca w terminie 15 dni od daty otrzymania noty obciążeniowej (informacji) o wysokości naliczonych odsetek, przy czym: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pierwszy okres obrachunkowy liczony jest od dnia wypłaty i kończy się w ostatnim dniu miesiąca,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kolejne miesięczne okresy obrachunkowe liczone są od następnego dnia po zakończeniu poprzedniego okresu obrachunkowego,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ostatni okres obrachunkowy kończy się w dniu poprzedzającym całkowitą spłatę kredytu,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ostatnia rata odsetek jest płatna w terminie spłaty ostatniej raty kredytu. 1.6.1 za spłatę odsetek przyjmuje się dzień wpływu należności na rachunek kredytowy, przy czym, jeżeli termin płatności przypada na dzień uznany ustawowo za wolny od pracy, spłata odsetek następuje w pierwszym dniu roboczym przypadającym po dniu ustawowo wolnym od pracy. 1.6.2 Oprocentowanie kredytu liczone jest wg zmiennej stawki WIBOR 1M i marży Banku, przy czym stawka WIBOR 1M na każdy okres odsetkowy ustalana będzie na podstawie średniej arytmetycznej stawek WIBOR 1M obowiązujących w okresie od pierwszego do ostatniego dnia każdego miesiąca, poprzedzającego dany okres odsetkowy. Marża banku będzie wielkością stałą wyrażoną w punktach procentowych i będzie obowiązywała przez cały okres kredytowania. 1,7 Maksymalna wysokość oprocentowania naliczonego od kwoty udzielonego kredytu nie może w stosunku rocznym przekroczyć czterokrotności wysokości stopy kredytu lombardowego Narodowego Banku Polskiego („oprocentowanie maksymalne”). 1.8 Jeżeli wysokość oprocentowania naliczonego od kwoty udzielonego kredytu, w tym wysokość oprocentowania należności przeterminowanych, przekracza wysokość oprocentowania maksymalnego, Bank nalicza i pobiera odsetki wg oprocentowania maksymalnego. 1.9 Na rachunkach Gminy w bankach nie ciążą zajęcia egzekucyjne 1.10 Gmina nie posiada zaległych zobowiązań w bankach. 1.11 W Gminie nie był prowadzony program postępowania naprawczego w rozumieniu ustawy z dnia 27 sierpnia 2009r. o finansach publicznych. 1.12 W Gminie nie były prowadzone za pośrednictwem komornika sądowego działania windykacyjne wszczynane na wniosek banków. 1.13 Zamawiający terminowo reguluje wszystkie zobowiązania finansowe. 1.14 Gmina nie udzieliła poręczeń i gwarancji. 1.15 Celem wstępnego zbadania zdolności kredytowej oraz opracowania własnych analiz przez Wykonawcę Zamawiający udostępnia wymienione poniżej dokumenty: 1) Uchwały budżetowe Gminy Kłomnice, 2) Uchwały WPF Gminy Kłomnice; 3) Sprawozdania budżetowe Gminy Kłomnice </w:t>
      </w:r>
      <w:proofErr w:type="spellStart"/>
      <w:r w:rsidRPr="005B7ECB">
        <w:rPr>
          <w:rFonts w:ascii="Times New Roman" w:eastAsia="Times New Roman" w:hAnsi="Times New Roman" w:cs="Times New Roman"/>
          <w:sz w:val="24"/>
          <w:szCs w:val="24"/>
          <w:lang w:eastAsia="pl-PL"/>
        </w:rPr>
        <w:t>tj</w:t>
      </w:r>
      <w:proofErr w:type="spellEnd"/>
      <w:r w:rsidRPr="005B7ECB">
        <w:rPr>
          <w:rFonts w:ascii="Times New Roman" w:eastAsia="Times New Roman" w:hAnsi="Times New Roman" w:cs="Times New Roman"/>
          <w:sz w:val="24"/>
          <w:szCs w:val="24"/>
          <w:lang w:eastAsia="pl-PL"/>
        </w:rPr>
        <w:t>: Rb – 27S, Rb – 28S, Rb – N, Rb – Z, Rb – NDS; 4) Uchwały RIO dotyczące budżetu; 5) Uchwałę w sprawie zaciągnięcia kredytu długoterminowego na częściowe sfinansowanie planowanego deficytu budżetu w 2018 r. oraz na spłatę wcześniej zaciągniętych kredytów i pożyczek. 1.16 Zamawiający jednocześnie informuje, że: a) nie dopuszcza w przetargu własnych projektów umów; b) nie będzie wypełniał żadnych druków dostarczonych przez Wykonawców; c) opinia RIO o możliwości spłaty kredytu długoterminowego, zostanie udostępniona w terminie późniejszym po otrzymaniu jej przez Zamawiającego d) Zaświadczenia z ZUS i US o niezaleganiu z podatkami i składkami Zamawiający dos</w:t>
      </w:r>
      <w:r>
        <w:rPr>
          <w:rFonts w:ascii="Times New Roman" w:eastAsia="Times New Roman" w:hAnsi="Times New Roman" w:cs="Times New Roman"/>
          <w:sz w:val="24"/>
          <w:szCs w:val="24"/>
          <w:lang w:eastAsia="pl-PL"/>
        </w:rPr>
        <w:t xml:space="preserve">tarczy przed podpisaniem umowy </w:t>
      </w:r>
    </w:p>
    <w:p w:rsidR="005B7ECB" w:rsidRPr="005B7ECB" w:rsidRDefault="005B7ECB" w:rsidP="005B7ECB">
      <w:pPr>
        <w:spacing w:after="240" w:line="240" w:lineRule="auto"/>
        <w:jc w:val="both"/>
        <w:rPr>
          <w:rFonts w:ascii="Times New Roman" w:eastAsia="Times New Roman" w:hAnsi="Times New Roman" w:cs="Times New Roman"/>
          <w:sz w:val="24"/>
          <w:szCs w:val="24"/>
          <w:lang w:eastAsia="pl-PL"/>
        </w:rPr>
      </w:pPr>
      <w:r w:rsidRPr="005B7ECB">
        <w:rPr>
          <w:rFonts w:ascii="Times New Roman" w:eastAsia="Times New Roman" w:hAnsi="Times New Roman" w:cs="Times New Roman"/>
          <w:b/>
          <w:bCs/>
          <w:sz w:val="24"/>
          <w:szCs w:val="24"/>
          <w:lang w:eastAsia="pl-PL"/>
        </w:rPr>
        <w:t xml:space="preserve">W ogłoszeniu powinno być: </w:t>
      </w:r>
      <w:r w:rsidRPr="005B7ECB">
        <w:rPr>
          <w:rFonts w:ascii="Times New Roman" w:eastAsia="Times New Roman" w:hAnsi="Times New Roman" w:cs="Times New Roman"/>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w:t>
      </w:r>
      <w:r w:rsidRPr="005B7ECB">
        <w:rPr>
          <w:rFonts w:ascii="Times New Roman" w:eastAsia="Times New Roman" w:hAnsi="Times New Roman" w:cs="Times New Roman"/>
          <w:sz w:val="24"/>
          <w:szCs w:val="24"/>
          <w:lang w:eastAsia="pl-PL"/>
        </w:rPr>
        <w:lastRenderedPageBreak/>
        <w:t xml:space="preserve">usługę lub roboty budowlane: Przedmiotem zamówienia w niniejszym postępowaniu jest udzielenie kredytu długoterminowego w wysokości 3 925 000,00 zł. na częściowe sfinansowanie planowanego na 2018 rok deficytu budżetu Gminy oraz na spłatę wcześniej zaciągniętych kredytów i pożyczek. Kod Wspólnego Słownika Zamówień (CPV): 66.11.30.00-5 – Usługi udzielania kredytu 1. Założenia do kredytu: 1.1 Okres kredytowania od dnia podpisania umowy do dnia 30.09.2027r. 1.2. Karencja w spłacie kredytu : 30 marzec 2022r. 1.3. Terminy spłaty kredytu: lata 2022-2027. 1.4. Spłata kapitału następować będzie w 16 ratach w wysokości ustalonej w harmonogramie, począwszy od dnia 31.03.2022r. Planowana przez zamawiającego spłata rat kapitałowych kształtuje się w następujący sposób: 1) 31.03.2022r. – 197 892,00 zł., 2) 31.03.2023r. – 250 000,00 zł., 3) 31.07.2023r. – 250 000,00 zł., 4) 30.09.2023r. – 250 000,00 zł., 5) 31.03.2024r. – 250 000,00 zł., 6) 31.07.2024r. – 300 000,00 zł., 7) 30.09.2024r. – 250 000,00 zł., 8) 31.03.2025r. – 250 000,00 zł., 9) 31.07.2025r. – 300 000,00 zł., 10) 30.09.2025r. – 250 000,00 zł., 11) 31.03.2026r. – 250 000,00 zł., 12) 31.07.2026r. – 300 000,00 zł., 13) 30.09.2026r. – 250 000,00 zł., 14) 31.03.2027r. – 250 000,00 zł., 15) 31.07.2027r. – 250 000,00 zł., 16) 30.09.2027r. – 77 108,00,00zł. 1.5 Zamawiającemu przysługuje prawo wykorzystania kredytu w kwocie niższej niż kwota 3 925 000,00 zł. bez ponoszenia z tego tytułu dodatkowych kosztów (opłat, prowizji itp.), możliwość wcześniejszej spłaty kredytu lub jego części, a w konsekwencji - możliwość zmiany harmonogramu spłaty kredytu w zakresie określonych w nim terminów i kwot, a także możliwość przesunięcia terminu spłaty raty lub wcześniejszej spłaty raty oraz odroczenia płatności raty w sytuacjach wynikających z okoliczności, których nie można było przewidzieć w chwili zawarcia umowy o zamówienie publiczne. a. Zabezpieczenie kredytu stanowi weksel własny in blanco wraz z deklaracją wekslową. b. Postawienie kredytu do dyspozycji Zamawiającego – w terminie 3 dni od daty zawarcia umowy. Kredyt będzie uruchamiany zgodnie z potrzebami Zamawiającego - w transzach , w terminach wskazanych w pisemnych wnioskach Zamawiającego z ostatecznym wykorzystaniem do dnia 31.12.2018r. c. Zamawiający nie przewiduje prowizji od udzielonego kredytu. 1.6. Koszt kredytu: a. należne odsetki naliczane są za każdy dzień korzystania z kredytu, licząc od dnia jego udzielenia: do celów obliczeniowych przyjmuje się, że rok liczy 365 dni, a miesiąc rzeczywistą liczbę dni. b. naliczenie odsetek dokonuje się w miesięcznych okresach; o ich wysokościach Wykonawca jest zobowiązany poinformować Zamawiającego do 5 dnia każdego następnego miesiąca. c. odsetki od wykorzystanego kredytu są płatne po zakończeniu miesiąca w terminie 15 dni od daty otrzymania noty obciążeniowej (informacji) o wysokości naliczonych odsetek, przy czym: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pierwszy okres obrachunkowy liczony jest od dnia wypłaty i kończy się w ostatnim dniu miesiąca,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kolejne miesięczne okresy obrachunkowe liczone są od następnego dnia po zakończeniu poprzedniego okresu obrachunkowego,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ostatni okres obrachunkowy kończy się w dniu poprzedzającym całkowitą spłatę kredytu, </w:t>
      </w:r>
      <w:r w:rsidRPr="005B7ECB">
        <w:rPr>
          <w:rFonts w:ascii="Times New Roman" w:eastAsia="Times New Roman" w:hAnsi="Times New Roman" w:cs="Times New Roman"/>
          <w:sz w:val="24"/>
          <w:szCs w:val="24"/>
          <w:lang w:eastAsia="pl-PL"/>
        </w:rPr>
        <w:sym w:font="Symbol" w:char="F02D"/>
      </w:r>
      <w:r w:rsidRPr="005B7ECB">
        <w:rPr>
          <w:rFonts w:ascii="Times New Roman" w:eastAsia="Times New Roman" w:hAnsi="Times New Roman" w:cs="Times New Roman"/>
          <w:sz w:val="24"/>
          <w:szCs w:val="24"/>
          <w:lang w:eastAsia="pl-PL"/>
        </w:rPr>
        <w:t xml:space="preserve"> ostatnia rata odsetek jest płatna w terminie spłaty ostatniej raty kredytu. 1.6.1 za spłatę odsetek przyjmuje się dzień wpływu należności na rachunek kredytowy, przy czym, jeżeli termin płatności przypada na dzień uznany ustawowo za wolny od pracy, spłata odsetek następuje w pierwszym dniu roboczym przypadającym po dniu ustawowo wolnym od pracy. 1.6.2 Oprocentowanie kredytu liczone jest wg zmiennej stawki WIBOR 1M i marży Banku, przy czym stawka WIBOR 1M na każdy okres odsetkowy ustalana będzie na podstawie średniej arytmetycznej stawek WIBOR 1M obowiązujących w okresie od pierwszego do ostatniego dnia każdego miesiąca, poprzedzającego dany okres odsetkowy. Marża banku będzie wielkością stałą wyrażoną w punktach procentowych i będzie obowiązywała przez cały okres kredytowania. 1,7 Maksymalna wysokość oprocentowania naliczonego od kwoty udzielonego kredytu nie może w stosunku rocznym przekroczyć czterokrotności wysokości stopy kredytu lombardowego Narodowego Banku Polskiego („oprocentowanie maksymalne”). 1.8 Jeżeli wysokość oprocentowania naliczonego od kwoty udzielonego kredytu, w tym wysokość oprocentowania należności przeterminowanych, przekracza wysokość oprocentowania </w:t>
      </w:r>
      <w:r w:rsidRPr="005B7ECB">
        <w:rPr>
          <w:rFonts w:ascii="Times New Roman" w:eastAsia="Times New Roman" w:hAnsi="Times New Roman" w:cs="Times New Roman"/>
          <w:sz w:val="24"/>
          <w:szCs w:val="24"/>
          <w:lang w:eastAsia="pl-PL"/>
        </w:rPr>
        <w:lastRenderedPageBreak/>
        <w:t xml:space="preserve">maksymalnego, Bank nalicza i pobiera odsetki wg oprocentowania maksymalnego. 1.9 Na rachunkach Gminy w bankach nie ciążą zajęcia egzekucyjne 1.10 Gmina nie posiada zaległych zobowiązań w bankach. 1.11 W Gminie nie był prowadzony program postępowania naprawczego w rozumieniu ustawy z dnia 27 sierpnia 2009r. o finansach publicznych. 1.12 W Gminie nie były prowadzone za pośrednictwem komornika sądowego działania windykacyjne wszczynane na wniosek banków. 1.13 Zamawiający terminowo reguluje wszystkie zobowiązania finansowe. 1.14 Gmina nie udzieliła poręczeń i gwarancji. 1.15 Celem wstępnego zbadania zdolności kredytowej oraz opracowania własnych analiz przez Wykonawcę Zamawiający udostępnia wymienione poniżej dokumenty: 1) Uchwały budżetowe Gminy Kłomnice, 2) Uchwały WPF Gminy Kłomnice; 3) Sprawozdania budżetowe Gminy Kłomnice </w:t>
      </w:r>
      <w:proofErr w:type="spellStart"/>
      <w:r w:rsidRPr="005B7ECB">
        <w:rPr>
          <w:rFonts w:ascii="Times New Roman" w:eastAsia="Times New Roman" w:hAnsi="Times New Roman" w:cs="Times New Roman"/>
          <w:sz w:val="24"/>
          <w:szCs w:val="24"/>
          <w:lang w:eastAsia="pl-PL"/>
        </w:rPr>
        <w:t>tj</w:t>
      </w:r>
      <w:proofErr w:type="spellEnd"/>
      <w:r w:rsidRPr="005B7ECB">
        <w:rPr>
          <w:rFonts w:ascii="Times New Roman" w:eastAsia="Times New Roman" w:hAnsi="Times New Roman" w:cs="Times New Roman"/>
          <w:sz w:val="24"/>
          <w:szCs w:val="24"/>
          <w:lang w:eastAsia="pl-PL"/>
        </w:rPr>
        <w:t xml:space="preserve">: Rb – 27S, Rb – 28S, Rb – N, Rb – Z, Rb – NDS; 4) Uchwały RIO dotyczące budżetu; 5) Uchwałę w sprawie zaciągnięcia kredytu długoterminowego na częściowe sfinansowanie planowanego deficytu budżetu w 2018 r. oraz na spłatę wcześniej zaciągniętych kredytów i pożyczek. 1.16 Zamawiający jednocześnie informuje, że: a) nie dopuszcza w przetargu własnych projektów umów; b) nie będzie wypełniał żadnych druków dostarczonych przez Wykonawców; c) opinia RIO o możliwości spłaty kredytu długoterminowego, zostanie udostępniona w terminie późniejszym po otrzymaniu jej przez Zamawiającego d) Zaświadczenia z ZUS i US o niezaleganiu z podatkami i składkami Zamawiający dostarczy przed podpisaniem umowy </w:t>
      </w:r>
    </w:p>
    <w:p w:rsidR="005B7ECB" w:rsidRPr="005B7ECB" w:rsidRDefault="005B7ECB" w:rsidP="005B7ECB">
      <w:pPr>
        <w:spacing w:after="0" w:line="240" w:lineRule="auto"/>
        <w:rPr>
          <w:rFonts w:ascii="Times New Roman" w:eastAsia="Times New Roman" w:hAnsi="Times New Roman" w:cs="Times New Roman"/>
          <w:sz w:val="24"/>
          <w:szCs w:val="24"/>
          <w:lang w:eastAsia="pl-PL"/>
        </w:rPr>
      </w:pPr>
      <w:r w:rsidRPr="005B7ECB">
        <w:rPr>
          <w:rFonts w:ascii="Times New Roman" w:eastAsia="Times New Roman" w:hAnsi="Times New Roman" w:cs="Times New Roman"/>
          <w:sz w:val="24"/>
          <w:szCs w:val="24"/>
          <w:lang w:eastAsia="pl-PL"/>
        </w:rPr>
        <w:t> </w:t>
      </w:r>
    </w:p>
    <w:p w:rsidR="00C4234C" w:rsidRPr="00C4234C" w:rsidRDefault="00C4234C" w:rsidP="00C4234C">
      <w:pPr>
        <w:spacing w:before="100" w:beforeAutospacing="1" w:after="100" w:afterAutospacing="1" w:line="240" w:lineRule="auto"/>
        <w:ind w:left="5245"/>
        <w:contextualSpacing/>
        <w:jc w:val="both"/>
        <w:rPr>
          <w:rFonts w:ascii="Times New Roman" w:eastAsia="Times New Roman" w:hAnsi="Times New Roman" w:cs="Times New Roman"/>
          <w:sz w:val="24"/>
          <w:szCs w:val="24"/>
          <w:lang w:eastAsia="pl-PL"/>
        </w:rPr>
      </w:pPr>
      <w:bookmarkStart w:id="0" w:name="_GoBack"/>
      <w:bookmarkEnd w:id="0"/>
      <w:r w:rsidRPr="00C4234C">
        <w:rPr>
          <w:rFonts w:ascii="Times New Roman" w:eastAsia="Times New Roman" w:hAnsi="Times New Roman" w:cs="Times New Roman"/>
          <w:sz w:val="24"/>
          <w:szCs w:val="24"/>
          <w:lang w:eastAsia="pl-PL"/>
        </w:rPr>
        <w:t>Z upoważnienia Wójta Gminy Kłomnice</w:t>
      </w:r>
    </w:p>
    <w:p w:rsidR="00C4234C" w:rsidRPr="00C4234C" w:rsidRDefault="00C4234C" w:rsidP="00C4234C">
      <w:pPr>
        <w:spacing w:before="100" w:beforeAutospacing="1" w:after="100" w:afterAutospacing="1" w:line="240" w:lineRule="auto"/>
        <w:ind w:left="5245"/>
        <w:contextualSpacing/>
        <w:jc w:val="both"/>
        <w:rPr>
          <w:rFonts w:ascii="Times New Roman" w:eastAsia="Times New Roman" w:hAnsi="Times New Roman" w:cs="Times New Roman"/>
          <w:sz w:val="24"/>
          <w:szCs w:val="24"/>
          <w:lang w:eastAsia="pl-PL"/>
        </w:rPr>
      </w:pPr>
      <w:r w:rsidRPr="00C4234C">
        <w:rPr>
          <w:rFonts w:ascii="Times New Roman" w:eastAsia="Times New Roman" w:hAnsi="Times New Roman" w:cs="Times New Roman"/>
          <w:sz w:val="24"/>
          <w:szCs w:val="24"/>
          <w:lang w:eastAsia="pl-PL"/>
        </w:rPr>
        <w:t>Zastępca Wójta Gminy</w:t>
      </w:r>
    </w:p>
    <w:p w:rsidR="00C4234C" w:rsidRPr="00C4234C" w:rsidRDefault="00C4234C" w:rsidP="00C4234C">
      <w:pPr>
        <w:spacing w:before="100" w:beforeAutospacing="1" w:after="100" w:afterAutospacing="1" w:line="240" w:lineRule="auto"/>
        <w:ind w:left="5245"/>
        <w:contextualSpacing/>
        <w:jc w:val="both"/>
        <w:rPr>
          <w:rFonts w:ascii="Times New Roman" w:eastAsia="Times New Roman" w:hAnsi="Times New Roman" w:cs="Times New Roman"/>
          <w:sz w:val="24"/>
          <w:szCs w:val="24"/>
          <w:lang w:eastAsia="pl-PL"/>
        </w:rPr>
      </w:pPr>
      <w:r w:rsidRPr="00C4234C">
        <w:rPr>
          <w:rFonts w:ascii="Times New Roman" w:eastAsia="Times New Roman" w:hAnsi="Times New Roman" w:cs="Times New Roman"/>
          <w:sz w:val="24"/>
          <w:szCs w:val="24"/>
          <w:lang w:eastAsia="pl-PL"/>
        </w:rPr>
        <w:t>P. Adam Śliwakowski  </w:t>
      </w:r>
    </w:p>
    <w:p w:rsidR="008667AA" w:rsidRPr="005B7ECB" w:rsidRDefault="008667AA" w:rsidP="005B7ECB"/>
    <w:sectPr w:rsidR="008667AA" w:rsidRPr="005B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B"/>
    <w:rsid w:val="005B7ECB"/>
    <w:rsid w:val="008667AA"/>
    <w:rsid w:val="00C42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58A6DB-2BB9-4184-B771-873D654D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B7E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7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519643">
      <w:bodyDiv w:val="1"/>
      <w:marLeft w:val="0"/>
      <w:marRight w:val="0"/>
      <w:marTop w:val="0"/>
      <w:marBottom w:val="0"/>
      <w:divBdr>
        <w:top w:val="none" w:sz="0" w:space="0" w:color="auto"/>
        <w:left w:val="none" w:sz="0" w:space="0" w:color="auto"/>
        <w:bottom w:val="none" w:sz="0" w:space="0" w:color="auto"/>
        <w:right w:val="none" w:sz="0" w:space="0" w:color="auto"/>
      </w:divBdr>
      <w:divsChild>
        <w:div w:id="171532593">
          <w:marLeft w:val="0"/>
          <w:marRight w:val="0"/>
          <w:marTop w:val="0"/>
          <w:marBottom w:val="0"/>
          <w:divBdr>
            <w:top w:val="none" w:sz="0" w:space="0" w:color="auto"/>
            <w:left w:val="none" w:sz="0" w:space="0" w:color="auto"/>
            <w:bottom w:val="none" w:sz="0" w:space="0" w:color="auto"/>
            <w:right w:val="none" w:sz="0" w:space="0" w:color="auto"/>
          </w:divBdr>
          <w:divsChild>
            <w:div w:id="364601474">
              <w:marLeft w:val="0"/>
              <w:marRight w:val="0"/>
              <w:marTop w:val="0"/>
              <w:marBottom w:val="0"/>
              <w:divBdr>
                <w:top w:val="none" w:sz="0" w:space="0" w:color="auto"/>
                <w:left w:val="none" w:sz="0" w:space="0" w:color="auto"/>
                <w:bottom w:val="none" w:sz="0" w:space="0" w:color="auto"/>
                <w:right w:val="none" w:sz="0" w:space="0" w:color="auto"/>
              </w:divBdr>
              <w:divsChild>
                <w:div w:id="2101677604">
                  <w:marLeft w:val="0"/>
                  <w:marRight w:val="0"/>
                  <w:marTop w:val="0"/>
                  <w:marBottom w:val="0"/>
                  <w:divBdr>
                    <w:top w:val="none" w:sz="0" w:space="0" w:color="auto"/>
                    <w:left w:val="none" w:sz="0" w:space="0" w:color="auto"/>
                    <w:bottom w:val="none" w:sz="0" w:space="0" w:color="auto"/>
                    <w:right w:val="none" w:sz="0" w:space="0" w:color="auto"/>
                  </w:divBdr>
                  <w:divsChild>
                    <w:div w:id="658660281">
                      <w:marLeft w:val="0"/>
                      <w:marRight w:val="0"/>
                      <w:marTop w:val="0"/>
                      <w:marBottom w:val="0"/>
                      <w:divBdr>
                        <w:top w:val="none" w:sz="0" w:space="0" w:color="auto"/>
                        <w:left w:val="none" w:sz="0" w:space="0" w:color="auto"/>
                        <w:bottom w:val="none" w:sz="0" w:space="0" w:color="auto"/>
                        <w:right w:val="none" w:sz="0" w:space="0" w:color="auto"/>
                      </w:divBdr>
                    </w:div>
                  </w:divsChild>
                </w:div>
                <w:div w:id="74935353">
                  <w:marLeft w:val="0"/>
                  <w:marRight w:val="0"/>
                  <w:marTop w:val="0"/>
                  <w:marBottom w:val="0"/>
                  <w:divBdr>
                    <w:top w:val="none" w:sz="0" w:space="0" w:color="auto"/>
                    <w:left w:val="none" w:sz="0" w:space="0" w:color="auto"/>
                    <w:bottom w:val="none" w:sz="0" w:space="0" w:color="auto"/>
                    <w:right w:val="none" w:sz="0" w:space="0" w:color="auto"/>
                  </w:divBdr>
                </w:div>
                <w:div w:id="1933707580">
                  <w:marLeft w:val="0"/>
                  <w:marRight w:val="0"/>
                  <w:marTop w:val="0"/>
                  <w:marBottom w:val="0"/>
                  <w:divBdr>
                    <w:top w:val="none" w:sz="0" w:space="0" w:color="auto"/>
                    <w:left w:val="none" w:sz="0" w:space="0" w:color="auto"/>
                    <w:bottom w:val="none" w:sz="0" w:space="0" w:color="auto"/>
                    <w:right w:val="none" w:sz="0" w:space="0" w:color="auto"/>
                  </w:divBdr>
                </w:div>
                <w:div w:id="1014917627">
                  <w:marLeft w:val="0"/>
                  <w:marRight w:val="0"/>
                  <w:marTop w:val="0"/>
                  <w:marBottom w:val="0"/>
                  <w:divBdr>
                    <w:top w:val="none" w:sz="0" w:space="0" w:color="auto"/>
                    <w:left w:val="none" w:sz="0" w:space="0" w:color="auto"/>
                    <w:bottom w:val="none" w:sz="0" w:space="0" w:color="auto"/>
                    <w:right w:val="none" w:sz="0" w:space="0" w:color="auto"/>
                  </w:divBdr>
                </w:div>
                <w:div w:id="670570918">
                  <w:marLeft w:val="0"/>
                  <w:marRight w:val="0"/>
                  <w:marTop w:val="0"/>
                  <w:marBottom w:val="0"/>
                  <w:divBdr>
                    <w:top w:val="none" w:sz="0" w:space="0" w:color="auto"/>
                    <w:left w:val="none" w:sz="0" w:space="0" w:color="auto"/>
                    <w:bottom w:val="none" w:sz="0" w:space="0" w:color="auto"/>
                    <w:right w:val="none" w:sz="0" w:space="0" w:color="auto"/>
                  </w:divBdr>
                  <w:divsChild>
                    <w:div w:id="18184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016816">
          <w:marLeft w:val="0"/>
          <w:marRight w:val="0"/>
          <w:marTop w:val="0"/>
          <w:marBottom w:val="0"/>
          <w:divBdr>
            <w:top w:val="none" w:sz="0" w:space="0" w:color="auto"/>
            <w:left w:val="none" w:sz="0" w:space="0" w:color="auto"/>
            <w:bottom w:val="none" w:sz="0" w:space="0" w:color="auto"/>
            <w:right w:val="none" w:sz="0" w:space="0" w:color="auto"/>
          </w:divBdr>
        </w:div>
      </w:divsChild>
    </w:div>
    <w:div w:id="20908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1873</Words>
  <Characters>11243</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2</cp:revision>
  <cp:lastPrinted>2018-07-20T12:44:00Z</cp:lastPrinted>
  <dcterms:created xsi:type="dcterms:W3CDTF">2018-07-20T12:41:00Z</dcterms:created>
  <dcterms:modified xsi:type="dcterms:W3CDTF">2018-07-20T12:47:00Z</dcterms:modified>
</cp:coreProperties>
</file>