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77B3E" w:rsidRDefault="00AE1C4A">
      <w:pPr>
        <w:spacing w:before="120" w:after="120" w:line="360" w:lineRule="auto"/>
        <w:ind w:left="4535"/>
        <w:jc w:val="left"/>
      </w:pPr>
      <w:r>
        <w:fldChar w:fldCharType="begin"/>
      </w:r>
      <w:r>
        <w:fldChar w:fldCharType="end"/>
      </w:r>
      <w:r>
        <w:t>Załącznik Nr 1 do Uchwały Nr 254.XXXIV.2017Rady Gminy Kłomnice Rady Gminy Kłomnice z dnia 12 września 2017 r.</w:t>
      </w:r>
    </w:p>
    <w:p w:rsidR="00A77B3E" w:rsidRDefault="00AE1C4A">
      <w:pPr>
        <w:spacing w:before="120" w:after="120"/>
        <w:ind w:firstLine="227"/>
        <w:jc w:val="right"/>
      </w:pPr>
      <w:r>
        <w:rPr>
          <w:noProof/>
        </w:rPr>
        <w:drawing>
          <wp:inline distT="0" distB="0" distL="0" distR="0">
            <wp:extent cx="6480023" cy="8550876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92677" name=""/>
                    <pic:cNvPicPr/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7761" cy="856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18" w:rsidRDefault="00F35718">
      <w:pPr>
        <w:spacing w:before="120" w:after="120"/>
        <w:ind w:firstLine="227"/>
        <w:jc w:val="right"/>
      </w:pPr>
    </w:p>
    <w:p w:rsidR="00F35718" w:rsidRDefault="00F35718">
      <w:pPr>
        <w:spacing w:before="120" w:after="120"/>
        <w:ind w:firstLine="227"/>
        <w:jc w:val="right"/>
      </w:pPr>
    </w:p>
    <w:p w:rsidR="00A77B3E" w:rsidRDefault="00AE1C4A">
      <w:pPr>
        <w:spacing w:before="120" w:after="120"/>
        <w:ind w:firstLine="227"/>
        <w:jc w:val="left"/>
      </w:pPr>
      <w:r>
        <w:rPr>
          <w:noProof/>
        </w:rPr>
        <w:drawing>
          <wp:inline distT="0" distB="0" distL="0" distR="0">
            <wp:extent cx="6479388" cy="8772199"/>
            <wp:effectExtent l="0" t="0" r="0" b="0"/>
            <wp:docPr id="100002" name="Obraz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05282" name=""/>
                    <pic:cNvPicPr/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392" cy="87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505016">
      <w:pPr>
        <w:spacing w:before="120" w:after="120"/>
        <w:ind w:firstLine="227"/>
        <w:jc w:val="left"/>
        <w:sectPr w:rsidR="00A77B3E">
          <w:footerReference w:type="default" r:id="rId10"/>
          <w:endnotePr>
            <w:numFmt w:val="decimal"/>
          </w:end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AE1C4A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>Załącznik Nr 2 do Uchwały Nr 254.XXXIV.2017</w:t>
      </w:r>
      <w:r>
        <w:br/>
        <w:t>Rady Gminy Kłomnice</w:t>
      </w:r>
      <w:r>
        <w:br/>
        <w:t>z dnia 12 września 2017 r.</w:t>
      </w:r>
    </w:p>
    <w:p w:rsidR="00A77B3E" w:rsidRDefault="00AE1C4A">
      <w:pPr>
        <w:keepNext/>
        <w:spacing w:after="480"/>
        <w:jc w:val="center"/>
      </w:pPr>
      <w:r>
        <w:rPr>
          <w:b/>
        </w:rPr>
        <w:t>Rozstrzygnięcie Rady Gminy Kłomnice o sposobie realizacji inwestycji z zakresu infrastruktury technicznej, które należą do zadań własnych gminy, zapisanych w miejscowym planie zagospodarowania przestrzennego obszaru położonego pomiędzy ulicami: Leśną i Łąkową w miejscowości Pacierzów, w gminie Kłomnice oraz zasadach ich finansowania, zgodnie z przepisami ustawy o finansach publicznych</w:t>
      </w:r>
    </w:p>
    <w:p w:rsidR="00A77B3E" w:rsidRDefault="00AE1C4A">
      <w:pPr>
        <w:spacing w:before="120" w:after="120"/>
        <w:ind w:firstLine="227"/>
      </w:pPr>
      <w:r>
        <w:rPr>
          <w:b/>
        </w:rPr>
        <w:t>Rozstrzygnięcie Rady Gminy Kłomnice o sposobie realizacji inwestycji z zakresu infrastruktury technicznej, które należą do zadań własnych gminy, zapisanych w miejscowym planie zagospodarowania przestrzennego obszaru położonego pomiędzy ulicami: Leśną i Łąkową w miejscowości Pacierzów, w gminie Kłomnice oraz zasadach ich finansowania, zgodnie z przepisami ustawy o finansach publicznych.</w:t>
      </w:r>
    </w:p>
    <w:p w:rsidR="00A77B3E" w:rsidRDefault="00AE1C4A">
      <w:pPr>
        <w:spacing w:before="120" w:after="120"/>
        <w:ind w:firstLine="227"/>
      </w:pPr>
      <w:r>
        <w:t>Działając zgodnie z art. 20 ust. 1 ustawy z dnia 27 marca 2003 r. o planowaniu i zagospodarowaniu przestrzennym (Dz. U. z 2017 r. poz. 1073) Rada Gminy Kłomnice ustala, że zmiany wprowadzone niniejszą uchwałą nie wiążą się z koniecznością realizacji lub finansowania inwestycji z zakresu infrastruktury technicznej, które należą do zadań własnych gminy, za wyjątkiem konieczności docelowego poszerzenia pasów drogowych ulic Leśnej i Łąkowej - wydzielenia i wykupienia pasów terenu o szerokości ok. 2m wzdłuż istniejących ulic, a następnie urządzenia tych terenów.</w:t>
      </w:r>
    </w:p>
    <w:p w:rsidR="00A77B3E" w:rsidRDefault="00AE1C4A">
      <w:pPr>
        <w:spacing w:before="120" w:after="120"/>
        <w:ind w:firstLine="227"/>
      </w:pPr>
      <w:r>
        <w:t>Inwestycja ta będzie realizowana przez Gminę i finansowana z budżetu Gminy. Realizacja tej inwestycji następować będzie etapowo w dostosowaniu do:</w:t>
      </w:r>
    </w:p>
    <w:p w:rsidR="00A77B3E" w:rsidRDefault="00AE1C4A">
      <w:pPr>
        <w:keepLines/>
        <w:spacing w:before="120" w:after="120"/>
        <w:ind w:left="567" w:hanging="227"/>
      </w:pPr>
      <w:r>
        <w:t>1) wielkości środków przeznaczonych na inwestycje w budżecie gminy;</w:t>
      </w:r>
    </w:p>
    <w:p w:rsidR="00A77B3E" w:rsidRDefault="00AE1C4A">
      <w:pPr>
        <w:keepLines/>
        <w:spacing w:before="120" w:after="120"/>
        <w:ind w:left="567" w:hanging="227"/>
        <w:sectPr w:rsidR="00A77B3E">
          <w:footerReference w:type="default" r:id="rId11"/>
          <w:endnotePr>
            <w:numFmt w:val="decimal"/>
          </w:end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  <w:r>
        <w:t>2) planów finansowania budowy i przebudowy dróg gminnych.</w:t>
      </w:r>
    </w:p>
    <w:p w:rsidR="00A423A3" w:rsidRDefault="00A423A3">
      <w:pPr>
        <w:pStyle w:val="Normal0"/>
      </w:pPr>
    </w:p>
    <w:p w:rsidR="00A423A3" w:rsidRDefault="00AE1C4A">
      <w:pPr>
        <w:pStyle w:val="Normal0"/>
        <w:jc w:val="center"/>
      </w:pPr>
      <w:r>
        <w:rPr>
          <w:b/>
        </w:rPr>
        <w:t>Uzasadnienie</w:t>
      </w:r>
    </w:p>
    <w:p w:rsidR="00A423A3" w:rsidRDefault="00A423A3">
      <w:pPr>
        <w:pStyle w:val="Normal0"/>
      </w:pPr>
    </w:p>
    <w:p w:rsidR="00A423A3" w:rsidRDefault="00AE1C4A">
      <w:pPr>
        <w:pStyle w:val="Normal0"/>
        <w:keepNext/>
        <w:spacing w:after="480"/>
        <w:jc w:val="center"/>
      </w:pPr>
      <w:r>
        <w:rPr>
          <w:b/>
        </w:rPr>
        <w:t>Uzasadnienie do projektu miejscowego planu zagospodarowania przestrzennego obszaru położonego pomiędzy ulicami: Leśną i Łąkową w miejscowości Pacierzów, w gminie Kłomnice.</w:t>
      </w:r>
    </w:p>
    <w:p w:rsidR="00A423A3" w:rsidRDefault="00AE1C4A">
      <w:pPr>
        <w:pStyle w:val="Normal0"/>
        <w:spacing w:before="120" w:after="120"/>
        <w:ind w:firstLine="227"/>
      </w:pPr>
      <w:r>
        <w:t>Na podstawie art. 15 ust. 1 ustawy z dnia 27 marca 2003 r. o planowaniu i zagospodarowaniu przestrzennym (Dz. U. z 2017 r. poz. 1073), nazywanej dalej „ustawą”, stwierdza się, że:</w:t>
      </w:r>
    </w:p>
    <w:p w:rsidR="00A423A3" w:rsidRDefault="00AE1C4A">
      <w:pPr>
        <w:pStyle w:val="Normal0"/>
        <w:spacing w:before="120" w:after="120"/>
        <w:ind w:firstLine="227"/>
      </w:pPr>
      <w:r>
        <w:t>1.Projekt miejscowego planu zagospodarowania przestrzennego obejmuje obszar:</w:t>
      </w:r>
    </w:p>
    <w:p w:rsidR="00A423A3" w:rsidRDefault="00AE1C4A">
      <w:pPr>
        <w:pStyle w:val="Normal0"/>
        <w:spacing w:before="120" w:after="120"/>
        <w:ind w:firstLine="227"/>
      </w:pPr>
      <w:r>
        <w:t>a)działek o nr ew.: 312, 313, 314/1 i 314/5, o łącznej powierzchni wynoszącej około 2,9662 ha, położonych między drogami gminnymi – ulicą Łąkową i Leśną, w południowo-zachodniej części miejscowości Pacierzów; obszar ten położony jest w centralnej części Gminy Kłomnice, i nie  sąsiadujący z innymi gminami;</w:t>
      </w:r>
    </w:p>
    <w:p w:rsidR="00A423A3" w:rsidRDefault="00AE1C4A">
      <w:pPr>
        <w:pStyle w:val="Normal0"/>
        <w:spacing w:before="120" w:after="120"/>
        <w:ind w:firstLine="227"/>
      </w:pPr>
      <w:r>
        <w:t>b)w większości niezabudowany i wykorzystywany dla prowadzenia produkcji rolniczej, za wyjątkiem działki nr ew. 314/5 zabudowanej od strony ul. Łąkowej zabudową zagrodową (budynkiem mieszkalnym i budynkami o funkcji gospodarczej);</w:t>
      </w:r>
    </w:p>
    <w:p w:rsidR="00A423A3" w:rsidRDefault="00AE1C4A">
      <w:pPr>
        <w:pStyle w:val="Normal0"/>
        <w:spacing w:before="120" w:after="120"/>
        <w:ind w:firstLine="227"/>
      </w:pPr>
      <w:r>
        <w:t>c)stanowiący w większości grunty orne IV i V klasy bonitacyjnej; jedynie na fragmencie działki nr ew. 312 występuje łąka III klasy bonitacyjnej, a na części działki nr ew. 314/5 grunty budowlane na gruntach rolnych IV klasy bonitacyjnej;</w:t>
      </w:r>
    </w:p>
    <w:p w:rsidR="00A423A3" w:rsidRDefault="00AE1C4A">
      <w:pPr>
        <w:pStyle w:val="Normal0"/>
        <w:spacing w:before="120" w:after="120"/>
        <w:ind w:firstLine="227"/>
      </w:pPr>
      <w:r>
        <w:t>d)w większości niezadrzewiony, za wyjątkiem drzew rosnących w granicach istniejącej zagrody na działce nr ew. 314/5, wzdłuż ul. Łąkowej;</w:t>
      </w:r>
    </w:p>
    <w:p w:rsidR="00A423A3" w:rsidRDefault="00AE1C4A">
      <w:pPr>
        <w:pStyle w:val="Normal0"/>
        <w:spacing w:before="120" w:after="120"/>
        <w:ind w:firstLine="227"/>
      </w:pPr>
      <w:r>
        <w:t>e)uzbrojony i położony w zasięgu istniejącego uzbrojenia pozwalającego na obsługę projektowanej zabudowy w zakresie sieci: wodociągowych, gazowych, elektroenergetycznych, kanalizacji sanitarnej, posiadający dostęp do przylegających dróg publicznych;</w:t>
      </w:r>
    </w:p>
    <w:p w:rsidR="00A423A3" w:rsidRDefault="00AE1C4A">
      <w:pPr>
        <w:pStyle w:val="Normal0"/>
        <w:spacing w:before="120" w:after="120"/>
        <w:ind w:firstLine="227"/>
      </w:pPr>
      <w:r>
        <w:t>f)nie obsługiwany przez: kanalizację deszczową (odprowadzenie wód deszczowych następuje powierzchniowo, rowami odwadniającymi wzdłuż ulic i za pośrednictwem rowów melioracyjnych) oraz sieci ciepłownicze (potrzeby grzewcze są pokrywane z indywidualnych źródeł ciepła).</w:t>
      </w:r>
    </w:p>
    <w:p w:rsidR="00A423A3" w:rsidRDefault="00AE1C4A">
      <w:pPr>
        <w:pStyle w:val="Normal0"/>
        <w:spacing w:before="120" w:after="120"/>
        <w:ind w:firstLine="227"/>
      </w:pPr>
      <w:r>
        <w:t>2.Projektem planu objęto obszar o w pełni wykształconej zwartej strukturze funkcjonalno-przestrzennej; nowa zabudowa, która może być lokalizowana na tym obszarze, stanowić będzie poszerzenie istniejącej zabudowy na terenach sąsiednich; lokalizacja nowej zabudowy nie wymaga realizacji nowego układu komunikacyjnego (za wyjątkiem konieczności zmodernizowania odcinka ulicy Łąkowej) lub realizacji dodatkowego uzbrojenia.</w:t>
      </w:r>
    </w:p>
    <w:p w:rsidR="00A423A3" w:rsidRDefault="00AE1C4A">
      <w:pPr>
        <w:pStyle w:val="Normal0"/>
        <w:spacing w:before="120" w:after="120"/>
        <w:ind w:firstLine="227"/>
      </w:pPr>
      <w:r>
        <w:t>3.W obowiązującym Studium Uwarunkowań i Kierunków Zagospodarowania Przestrzennego  uchwalonego z 2002r. większość obszaru objętego projektem planu jest położona w granicach terenów kształtowania układu osadniczego – w granicach terenu określonego jako strefa potencjalnego rozwoju układu osadniczego, z położeniem terenu istniejącej zagrody od strony ul. Łąkowej w granicy strefy porządkowania istniejącego zainwestowania. Teren obejmujący działkę nr ew. 312 (za wyjątkiem pasa terenu przylegającego do ulicy Leśnej) jest położony w granicach obszaru rolniczej przestrzeni produkcyjnej wskazanej do wyłączenia z zabudowy.</w:t>
      </w:r>
    </w:p>
    <w:p w:rsidR="00A423A3" w:rsidRDefault="00AE1C4A">
      <w:pPr>
        <w:pStyle w:val="Normal0"/>
        <w:spacing w:before="120" w:after="120"/>
        <w:ind w:firstLine="227"/>
      </w:pPr>
      <w:r>
        <w:t>4.Sporządzony projekt planu jest zgodny z ustaleniami Studium w zakresie funkcji dopuszczonej zabudowy. W projekcie planu określono wskaźniki urbanistyczne zgodnie z ustaleniami Studium.</w:t>
      </w:r>
    </w:p>
    <w:p w:rsidR="00A423A3" w:rsidRDefault="00AE1C4A">
      <w:pPr>
        <w:pStyle w:val="Normal0"/>
        <w:spacing w:before="120" w:after="120"/>
        <w:ind w:firstLine="227"/>
      </w:pPr>
      <w:r>
        <w:t>5.Cały obszar opracowania objęty jest obowiązującym miejscowym planem zagospodarowania przestrzennego gminy Kłomnice z 2016 r. Zgodnie z ustaleniami obowiązującego planu:</w:t>
      </w:r>
    </w:p>
    <w:p w:rsidR="00A423A3" w:rsidRDefault="00AE1C4A">
      <w:pPr>
        <w:pStyle w:val="Normal0"/>
        <w:spacing w:before="120" w:after="120"/>
        <w:ind w:firstLine="227"/>
      </w:pPr>
      <w:r>
        <w:t>a)wzdłuż zachodniej granicy działek nr ew. 314/1 i 314/5 oraz na fragmencie działki nr ew. 313 projektuje się nową drogę publiczną, dojazdową, o szerokości 10 m,</w:t>
      </w:r>
    </w:p>
    <w:p w:rsidR="00A423A3" w:rsidRDefault="00AE1C4A">
      <w:pPr>
        <w:pStyle w:val="Normal0"/>
        <w:spacing w:before="120" w:after="120"/>
        <w:ind w:firstLine="227"/>
      </w:pPr>
      <w:r>
        <w:t>b)projektuje się poszerzenie przylegających dróg publicznych, o ok. 2 m,</w:t>
      </w:r>
    </w:p>
    <w:p w:rsidR="00A423A3" w:rsidRDefault="00AE1C4A">
      <w:pPr>
        <w:pStyle w:val="Normal0"/>
        <w:spacing w:before="120" w:after="120"/>
        <w:ind w:firstLine="227"/>
      </w:pPr>
      <w:r>
        <w:t>c)wyznacza się tereny budowlane zabudowy mieszkaniowej jednorodzinnej (część działek nr ew. 314/1 i 314/5) tereny zabudowy mieszkaniowej z zabudową zagrodową (teren działki nr ew. 313 i część działki nr ew. 312 przy ul. Leśnej),</w:t>
      </w:r>
    </w:p>
    <w:p w:rsidR="00A423A3" w:rsidRDefault="00AE1C4A">
      <w:pPr>
        <w:pStyle w:val="Normal0"/>
        <w:spacing w:before="120" w:after="120"/>
        <w:ind w:firstLine="227"/>
      </w:pPr>
      <w:r>
        <w:t>d)pozostawia się w użytkowaniu rolniczym: część działki nr ew. 312 oraz część działki nr ew. 314/5.</w:t>
      </w:r>
    </w:p>
    <w:p w:rsidR="00A423A3" w:rsidRDefault="00AE1C4A">
      <w:pPr>
        <w:pStyle w:val="Normal0"/>
        <w:spacing w:before="120" w:after="120"/>
        <w:ind w:firstLine="227"/>
      </w:pPr>
      <w:r>
        <w:t xml:space="preserve">6.Celem sporządzenia planu było dokonanie niewielkiej modyfikacji obowiązującego planu w zakresie rezygnacji z drogi łączącej ulice Łąkową i Leśną projektowanej w planie z 2016r.- ze względu na dokonane </w:t>
      </w:r>
      <w:r>
        <w:lastRenderedPageBreak/>
        <w:t>podziały nieruchomości i występujące obecnie stosunki własnościowe. Ustalając przeznaczenie terenu wzięto pod uwagę potrzebę ochrony istniejącego stanu zagospodarowania terenu oraz fakt, że koszty związane z utrzymaniem projektowanej drogi w planie z 2016 r. znacząco przeważają korzyści jakie mogą wynikać z realizacji drogi w miejscu wyznaczonym przez ten plan. W przypadku potrzeby realizacji w tym rejonie drogi - istnieje możliwości wydzielenia przez właścicieli działek drogi wewnętrznej łączącej ulice Łąkową i Leśną lub realizacji takiej drogi przez gminę poprzez wydanie decyzji ZRiD. Poza tą zmianą, w projekcie w maksymalny sposób zachowano przeznaczenie terenów oraz wskaźniki zabudowy i zagospodarowania terenu przyjęte w obowiązującym dotychczas planie z 2016r. Wprowadzone obecnie zmiany sprzyjają efektywnemu gospodarowaniu przestrzenią i zachowują walory ekonomiczne przestrzeni, z uwzględnieniem prawa własności nieruchomości objętych zmianą planu.</w:t>
      </w:r>
    </w:p>
    <w:p w:rsidR="00A423A3" w:rsidRDefault="00AE1C4A">
      <w:pPr>
        <w:pStyle w:val="Normal0"/>
        <w:spacing w:before="120" w:after="120"/>
        <w:ind w:firstLine="227"/>
      </w:pPr>
      <w:r>
        <w:t>7.W obecnej kadencji Rady Gminy Kłomnice nie przeprowadzono dotychczas oceny aktualności studium i planów miejscowych zgodnie z art. 32 ustawy - miejscowy plan zagospodarowania przestrzennego obejmujący większość obszaru gminy Kłomnice został uchwalony w roku 2016, a ponadto w tej kadencji Rady Gminy prowadzone są prace związane ze sporządzeniem zmiany Studium uwarunkowań i kierunków zagospodarowania przestrzennego gminy.</w:t>
      </w:r>
    </w:p>
    <w:p w:rsidR="00A423A3" w:rsidRDefault="00AE1C4A">
      <w:pPr>
        <w:pStyle w:val="Normal0"/>
        <w:spacing w:before="120" w:after="120"/>
        <w:ind w:firstLine="227"/>
      </w:pPr>
      <w:r>
        <w:t>8.Rozwiązania zawarte w projekcie planu nawiązują do sposobu kształtowania zabudowy i zagospodarowania terenów położonych w rejonach objętych opracowaniem. Dopuszczone w planie funkcje zabudowy nawiązują do wielofunkcyjnego zagospodarowania nieruchomości położonych w sąsiedztwie. Jednocześnie w projekcie planu wprowadzono szereg regulacji mających chronić w maksymalny sposób zabudowę mieszkaniową przed niekorzystnym oddziaływaniem zabudowy innego rodzaju (zagrodowej, usługowej).</w:t>
      </w:r>
    </w:p>
    <w:p w:rsidR="00A423A3" w:rsidRDefault="00AE1C4A">
      <w:pPr>
        <w:pStyle w:val="Normal0"/>
        <w:spacing w:before="120" w:after="120"/>
        <w:ind w:firstLine="227"/>
      </w:pPr>
      <w:r>
        <w:t>9.Sporządzony projekt planu bierze pod uwagę wszystkie występujące w granicach opracowania wymagania określone w art. 1 ust. 2-4 ustawy. Ustalenia projektu planu uwzględniają w tym zakresie występujące uwarunkowania i posiadane kompetencje określone w art. 15 ust. 2 ustawy. W granicach opracowania nie występują uwarunkowania, uzasadniające wprowadzanie ustaleń w zakresie: ochrony gruntów leśnych, ochrony dóbr kultury współczesnej, bezpieczeństwa ludzi i mienia oraz potrzeb obronności i bezpieczeństwa państwa.</w:t>
      </w:r>
    </w:p>
    <w:p w:rsidR="00A423A3" w:rsidRDefault="00AE1C4A">
      <w:pPr>
        <w:pStyle w:val="Normal0"/>
        <w:spacing w:before="120" w:after="120"/>
        <w:ind w:firstLine="227"/>
      </w:pPr>
      <w:r>
        <w:t>10.W granicach obszaru i w bezpośrednim sąsiedztwie nie występują tereny i obszary chronione przepisami odrębnymi – za wyjątkiem stanowiska archeologicznego chronionego na zasadach ustalonych w przepisach ustawy o ochronie o ochronie zabytków i opiece nad zabytkami oraz niewielkiego fragmentu gleb rolnych III klasy bonitacyjnej - w projekcie planu zachowano dotychczasowe użytkowanie i przeznaczenie jako gruntu rolnego chronionego przed zabudową.</w:t>
      </w:r>
    </w:p>
    <w:p w:rsidR="00A423A3" w:rsidRDefault="00AE1C4A">
      <w:pPr>
        <w:pStyle w:val="Normal0"/>
        <w:spacing w:before="120" w:after="120"/>
        <w:ind w:firstLine="227"/>
      </w:pPr>
      <w:r>
        <w:t>11.Na potrzeby projektu planu sporządzono prognozę oddziaływania na środowisko. Przeprowadzona ocena jakościowych cech środowiska przyrodniczego pozwala na stwierdzenie, że środowisko przyrodnicze sprzyja realizacji ustaleń projektu planu. Przyjęte w projekcie planu rozwiązania funkcjonalno-przestrzenne nie ingerują niekorzystnie w istniejące uwarunkowania środowiska przyrodniczego i kulturowego, umożliwiając realizację nowych inwestycji, w sposób eliminujący możliwość kumulacji emisji lub negatywnego wpływu na zdrowie osób zamieszkałych i pracujących na terenach sąsiadujących z obszarem objętym planem. Nie przewiduje się wystąpienia znaczącego oddziaływania na środowisko jako skutku realizacji ustaleń projektu planu – oddziaływania powodowane przez zabudowę zrealizowaną w granicach obszaru objętego planem będzie nieznaczne i będzie mieścić się w granicach wielkości dopuszczonych przepisami odrębnymi.</w:t>
      </w:r>
    </w:p>
    <w:p w:rsidR="00A423A3" w:rsidRDefault="00AE1C4A">
      <w:pPr>
        <w:pStyle w:val="Normal0"/>
        <w:spacing w:before="120" w:after="120"/>
        <w:ind w:firstLine="227"/>
        <w:jc w:val="left"/>
      </w:pPr>
      <w:r>
        <w:t>Na potrzeby projektu planu oszacowane zostały skutki prawne jego uchwalenia. Jak wynika ze sporządzonej prognozy skutków finansowych – uchwalenie planu nie spowoduje konieczności realizacji przez gminę inwestycji z zakresu infrastruktury technicznej należących do zadań własnych gminy (dodatkowego uzbrojenia terenu w zakresie zbiorowego zaopatrzenia w wodę i zbiorowego odprowadzania ścieków a także budowy nowych dróg publicznych – za wyjątkiem konieczności wykupienia terenów dla poszerzenia pasów drogowych dróg publicznych). Podstawową korzyścią dla gminy jest rezygnacja z wydzielenia i budowy drogi publicznej o szerokości pasa drogowego 10m i długości ok. 215m - w zakresie tym uchwalenie projektu planu jest bardzo korzystne dla budżetu gminy. Z analizy kosztów i efektów prognozy skutków finansowych uchwalenia planu wynika, że   jego uchwalenie może wpływać dodatnio na budżet gminy (głównie poprzez zmniejszenie nakładów na drogi publiczne i mniejszym stopniu poprzez zwiększone dochody z podatków od nieruchomości).</w:t>
      </w:r>
    </w:p>
    <w:sectPr w:rsidR="00A423A3">
      <w:footerReference w:type="default" r:id="rId12"/>
      <w:endnotePr>
        <w:numFmt w:val="decimal"/>
      </w:endnotePr>
      <w:pgSz w:w="11906" w:h="16838"/>
      <w:pgMar w:top="850" w:right="850" w:bottom="1417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097" w:rsidRDefault="00AE1C4A">
      <w:r>
        <w:separator/>
      </w:r>
    </w:p>
  </w:endnote>
  <w:endnote w:type="continuationSeparator" w:id="0">
    <w:p w:rsidR="007D1097" w:rsidRDefault="00AE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A423A3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423A3" w:rsidRDefault="00AE1C4A">
          <w:pPr>
            <w:jc w:val="left"/>
            <w:rPr>
              <w:sz w:val="18"/>
            </w:rPr>
          </w:pPr>
          <w:r>
            <w:rPr>
              <w:sz w:val="18"/>
            </w:rPr>
            <w:t>Id: 5091FBD7-6F16-4ED0-B047-1DEFBB531A5D.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423A3" w:rsidRDefault="00AE1C4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0501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A423A3" w:rsidRDefault="00A423A3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A423A3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423A3" w:rsidRDefault="00AE1C4A">
          <w:pPr>
            <w:jc w:val="left"/>
            <w:rPr>
              <w:sz w:val="18"/>
            </w:rPr>
          </w:pPr>
          <w:r>
            <w:rPr>
              <w:sz w:val="18"/>
            </w:rPr>
            <w:t>Id: 5091FBD7-6F16-4ED0-B047-1DEFBB531A5D.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423A3" w:rsidRDefault="00AE1C4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0501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A423A3" w:rsidRDefault="00A423A3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A423A3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423A3" w:rsidRDefault="00AE1C4A">
          <w:pPr>
            <w:jc w:val="left"/>
            <w:rPr>
              <w:sz w:val="18"/>
            </w:rPr>
          </w:pPr>
          <w:r>
            <w:rPr>
              <w:sz w:val="18"/>
            </w:rPr>
            <w:t>Id: 5091FBD7-6F16-4ED0-B047-1DEFBB531A5D.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A423A3" w:rsidRDefault="00AE1C4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0501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A423A3" w:rsidRDefault="00A423A3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097" w:rsidRDefault="00AE1C4A">
      <w:r>
        <w:separator/>
      </w:r>
    </w:p>
  </w:footnote>
  <w:footnote w:type="continuationSeparator" w:id="0">
    <w:p w:rsidR="007D1097" w:rsidRDefault="00AE1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423A3"/>
    <w:rsid w:val="00505016"/>
    <w:rsid w:val="007D1097"/>
    <w:rsid w:val="00A423A3"/>
    <w:rsid w:val="00AE1C4A"/>
    <w:rsid w:val="00EB20AC"/>
    <w:rsid w:val="00F3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47D9767-C9F6-4919-A511-5BFBE015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pPr>
      <w:jc w:val="both"/>
    </w:pPr>
    <w:rPr>
      <w:sz w:val="22"/>
    </w:rPr>
  </w:style>
  <w:style w:type="paragraph" w:styleId="Tekstdymka">
    <w:name w:val="Balloon Text"/>
    <w:basedOn w:val="Normalny"/>
    <w:link w:val="TekstdymkaZnak"/>
    <w:rsid w:val="00F357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357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ZalacznikB2710C3D-DA65-4F8D-AB96-2642229A9DC3.jpg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Zalacznik5C9DE8EC-0C99-4FE6-AA9F-73A928E7A004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1521</Words>
  <Characters>9132</Characters>
  <Application>Microsoft Office Word</Application>
  <DocSecurity>0</DocSecurity>
  <Lines>76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254.XXXIV.2017 z dnia 12 września 2017 r.</vt:lpstr>
      <vt:lpstr/>
    </vt:vector>
  </TitlesOfParts>
  <Company>Rada Gminy Kłomnice</Company>
  <LinksUpToDate>false</LinksUpToDate>
  <CharactersWithSpaces>10632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254.XXXIV.2017 z dnia 12 września 2017 r.</dc:title>
  <dc:subject>w sprawie miejscowego planu zagospodarowania przestrzennego obszaru położonego
pomiędzy ulicami: Leśną i^Łąkową w^miejscowości Pacierzów, w^gminie Kłomnice</dc:subject>
  <dc:creator>ewilk</dc:creator>
  <cp:lastModifiedBy>Paweł Wysocki</cp:lastModifiedBy>
  <cp:revision>2</cp:revision>
  <cp:lastPrinted>2017-09-15T07:03:00Z</cp:lastPrinted>
  <dcterms:created xsi:type="dcterms:W3CDTF">2017-09-28T09:37:00Z</dcterms:created>
  <dcterms:modified xsi:type="dcterms:W3CDTF">2017-09-28T09:37:00Z</dcterms:modified>
  <cp:category>Akt prawny</cp:category>
</cp:coreProperties>
</file>