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8F" w:rsidRDefault="00A6068F" w:rsidP="00B07CB1">
      <w:pPr>
        <w:rPr>
          <w:rFonts w:ascii="Times New Roman" w:hAnsi="Times New Roman" w:cs="Times New Roman"/>
        </w:rPr>
      </w:pPr>
      <w:bookmarkStart w:id="0" w:name="_GoBack"/>
      <w:bookmarkEnd w:id="0"/>
    </w:p>
    <w:p w:rsidR="00A6068F" w:rsidRDefault="003F7F72" w:rsidP="00A606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6068F">
        <w:rPr>
          <w:rFonts w:ascii="Times New Roman" w:hAnsi="Times New Roman" w:cs="Times New Roman"/>
        </w:rPr>
        <w:t>Załącznik</w:t>
      </w:r>
    </w:p>
    <w:p w:rsidR="00A6068F" w:rsidRDefault="00A6068F" w:rsidP="00A606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F7F72">
        <w:rPr>
          <w:rFonts w:ascii="Times New Roman" w:hAnsi="Times New Roman" w:cs="Times New Roman"/>
        </w:rPr>
        <w:t xml:space="preserve">             </w:t>
      </w:r>
      <w:r w:rsidR="003F7F72">
        <w:rPr>
          <w:rFonts w:ascii="Times New Roman" w:hAnsi="Times New Roman" w:cs="Times New Roman"/>
        </w:rPr>
        <w:tab/>
      </w:r>
      <w:r w:rsidR="003F7F72">
        <w:rPr>
          <w:rFonts w:ascii="Times New Roman" w:hAnsi="Times New Roman" w:cs="Times New Roman"/>
        </w:rPr>
        <w:tab/>
      </w:r>
      <w:r w:rsidR="003F7F72">
        <w:rPr>
          <w:rFonts w:ascii="Times New Roman" w:hAnsi="Times New Roman" w:cs="Times New Roman"/>
        </w:rPr>
        <w:tab/>
        <w:t xml:space="preserve">         do uchwały nr 153.</w:t>
      </w:r>
      <w:r>
        <w:rPr>
          <w:rFonts w:ascii="Times New Roman" w:hAnsi="Times New Roman" w:cs="Times New Roman"/>
        </w:rPr>
        <w:t>XXIV.2016</w:t>
      </w:r>
    </w:p>
    <w:p w:rsidR="003F7F72" w:rsidRDefault="003F7F72" w:rsidP="003F7F72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z dnia 22 czerwca 2016 r.</w:t>
      </w:r>
    </w:p>
    <w:p w:rsidR="00A6068F" w:rsidRDefault="00A6068F" w:rsidP="00A6068F">
      <w:pPr>
        <w:spacing w:after="0"/>
        <w:jc w:val="center"/>
        <w:rPr>
          <w:rFonts w:ascii="Times New Roman" w:hAnsi="Times New Roman" w:cs="Times New Roman"/>
        </w:rPr>
      </w:pPr>
    </w:p>
    <w:p w:rsidR="003F7F72" w:rsidRDefault="003F7F72" w:rsidP="00A6068F">
      <w:pPr>
        <w:spacing w:after="0"/>
        <w:jc w:val="center"/>
        <w:rPr>
          <w:rFonts w:ascii="Times New Roman" w:hAnsi="Times New Roman" w:cs="Times New Roman"/>
        </w:rPr>
      </w:pPr>
    </w:p>
    <w:p w:rsidR="003F7F72" w:rsidRDefault="003F7F72" w:rsidP="00A6068F">
      <w:pPr>
        <w:spacing w:after="0"/>
        <w:jc w:val="center"/>
        <w:rPr>
          <w:rFonts w:ascii="Times New Roman" w:hAnsi="Times New Roman" w:cs="Times New Roman"/>
        </w:rPr>
      </w:pPr>
    </w:p>
    <w:p w:rsidR="00A6068F" w:rsidRDefault="001F5FDF" w:rsidP="001F5F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A6068F" w:rsidRDefault="00A6068F" w:rsidP="003C6684">
      <w:pPr>
        <w:spacing w:after="0"/>
        <w:jc w:val="both"/>
        <w:rPr>
          <w:rFonts w:ascii="Times New Roman" w:hAnsi="Times New Roman" w:cs="Times New Roman"/>
        </w:rPr>
      </w:pPr>
    </w:p>
    <w:p w:rsidR="00A6068F" w:rsidRDefault="00A6068F" w:rsidP="003C668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Gminy Kłomnice popiera działania samorządów z terenu województwa Śląskiego mające na celu utworzenie niezależnego Śląskiego </w:t>
      </w:r>
      <w:r w:rsidR="001F5FDF">
        <w:rPr>
          <w:rFonts w:ascii="Times New Roman" w:hAnsi="Times New Roman" w:cs="Times New Roman"/>
        </w:rPr>
        <w:t xml:space="preserve">Instytutu Onkologii. Centrum Onkologii w Gliwicach to nowoczesny ośrodek, który oferuje chorym nowoczesne i skuteczne sposoby leczenia nowotworów, dysponuje świetnym zespołem lekarskim i zapleczem medycznym oraz osiąga znaczne sukcesy naukowe. Jest dobrze zarządzane i ma odpowiednie środki finansowe na rozwój. Korzystają z niego nie tylko pacjenci ze Śląska, ponieważ co trzeci leczony w Gliwicach jest spoza naszego województwa. Jak wynika z informacji przekazanych przez gminy województwa śląskiego, przeszkodą w dalszym rozwoju Centrum jest specyficzna i nie przystająca do wymagań rzeczywistości struktura organizacyjna. Gliwickie Centrum jest bowiem – obok Centrum Onkologii w Krakowie – częścią </w:t>
      </w:r>
      <w:r w:rsidR="003C6684">
        <w:rPr>
          <w:rFonts w:ascii="Times New Roman" w:hAnsi="Times New Roman" w:cs="Times New Roman"/>
        </w:rPr>
        <w:t>Instytutu Onkologii w W</w:t>
      </w:r>
      <w:r w:rsidR="001F5FDF">
        <w:rPr>
          <w:rFonts w:ascii="Times New Roman" w:hAnsi="Times New Roman" w:cs="Times New Roman"/>
        </w:rPr>
        <w:t xml:space="preserve">arszawie. W związku z tym dyrekcja Centrum w Gliwicach nie może samodzielnie podejmować </w:t>
      </w:r>
      <w:r w:rsidR="003C6684">
        <w:rPr>
          <w:rFonts w:ascii="Times New Roman" w:hAnsi="Times New Roman" w:cs="Times New Roman"/>
        </w:rPr>
        <w:t>decyzji</w:t>
      </w:r>
      <w:r w:rsidR="001F5FDF">
        <w:rPr>
          <w:rFonts w:ascii="Times New Roman" w:hAnsi="Times New Roman" w:cs="Times New Roman"/>
        </w:rPr>
        <w:t>, w jaki sposób i na jakie cele przeznaczyć posiad</w:t>
      </w:r>
      <w:r w:rsidR="003C6684">
        <w:rPr>
          <w:rFonts w:ascii="Times New Roman" w:hAnsi="Times New Roman" w:cs="Times New Roman"/>
        </w:rPr>
        <w:t>ane przez Centrum Środki pienięż</w:t>
      </w:r>
      <w:r w:rsidR="001F5FDF">
        <w:rPr>
          <w:rFonts w:ascii="Times New Roman" w:hAnsi="Times New Roman" w:cs="Times New Roman"/>
        </w:rPr>
        <w:t xml:space="preserve">ne, uniemożliwia to zaplanowanie wydatków w zakresie </w:t>
      </w:r>
      <w:r w:rsidR="003C6684">
        <w:rPr>
          <w:rFonts w:ascii="Times New Roman" w:hAnsi="Times New Roman" w:cs="Times New Roman"/>
        </w:rPr>
        <w:t>inwestycji</w:t>
      </w:r>
      <w:r w:rsidR="001F5FDF">
        <w:rPr>
          <w:rFonts w:ascii="Times New Roman" w:hAnsi="Times New Roman" w:cs="Times New Roman"/>
        </w:rPr>
        <w:t>, poszerzania zakresu działania Centrum</w:t>
      </w:r>
      <w:r w:rsidR="003C6684">
        <w:rPr>
          <w:rFonts w:ascii="Times New Roman" w:hAnsi="Times New Roman" w:cs="Times New Roman"/>
        </w:rPr>
        <w:t>,</w:t>
      </w:r>
      <w:r w:rsidR="001F5FDF">
        <w:rPr>
          <w:rFonts w:ascii="Times New Roman" w:hAnsi="Times New Roman" w:cs="Times New Roman"/>
        </w:rPr>
        <w:t xml:space="preserve"> </w:t>
      </w:r>
      <w:r w:rsidR="003C6684">
        <w:rPr>
          <w:rFonts w:ascii="Times New Roman" w:hAnsi="Times New Roman" w:cs="Times New Roman"/>
        </w:rPr>
        <w:t>itp. Dodatkowo należy podnieść, iż w ostatnim okresie centrala tj. Instytut w Warszawie, odebrała gliwickiemu Centrum przypadającą mu kwotę kilkudziesięciu milionów złotych, głównie w celu pokrycia długów warszawskiego ośrodka. Samodzielny i niezależny od Instytutu w Warszawie, Śląski Instytut Onkologii działałby bardziej skutecznie i racjonalnie, co byłoby korzystne dla szeroko rozumianej ochrony zdrowia oraz dobra pacjentów, w tym również tych z terenu naszej Gminy. Dodatkowym argumentem jest fakt, iż najwięcej osób chorujących w kraju na choroby nowotworowe to mieszkańcy Śląska.</w:t>
      </w:r>
    </w:p>
    <w:p w:rsidR="003C6684" w:rsidRPr="009811EB" w:rsidRDefault="003C6684" w:rsidP="003C668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Rada Gminy Kłomnice popiera działania jak na wstępie. Uchwała przekazana zostanie do centrum Onkologii w Gliwicach oraz samorządów województwa śląskiego.</w:t>
      </w:r>
    </w:p>
    <w:sectPr w:rsidR="003C6684" w:rsidRPr="0098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B1"/>
    <w:rsid w:val="00081C81"/>
    <w:rsid w:val="001F5FDF"/>
    <w:rsid w:val="003C6684"/>
    <w:rsid w:val="003F7F72"/>
    <w:rsid w:val="0046684D"/>
    <w:rsid w:val="00796B5C"/>
    <w:rsid w:val="009811EB"/>
    <w:rsid w:val="00A6068F"/>
    <w:rsid w:val="00B0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EF1A-3EB2-4567-AE0E-50D9405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1805</Characters>
  <Application>Microsoft Office Word</Application>
  <DocSecurity>0</DocSecurity>
  <Lines>32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Wilk</dc:creator>
  <cp:keywords/>
  <dc:description/>
  <cp:lastModifiedBy>Paweł Wysocki</cp:lastModifiedBy>
  <cp:revision>2</cp:revision>
  <cp:lastPrinted>2016-06-23T10:31:00Z</cp:lastPrinted>
  <dcterms:created xsi:type="dcterms:W3CDTF">2016-07-15T10:38:00Z</dcterms:created>
  <dcterms:modified xsi:type="dcterms:W3CDTF">2016-07-15T10:38:00Z</dcterms:modified>
</cp:coreProperties>
</file>