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8A" w:rsidRDefault="00F61F8A">
      <w:pPr>
        <w:spacing w:before="120" w:after="120" w:afterAutospacing="1" w:line="360" w:lineRule="auto"/>
        <w:ind w:left="4535"/>
        <w:jc w:val="left"/>
      </w:pPr>
      <w:r>
        <w:fldChar w:fldCharType="begin"/>
      </w:r>
      <w:r>
        <w:fldChar w:fldCharType="end"/>
      </w:r>
      <w:r w:rsidR="0003149F">
        <w:t>Załącznik Nr 1  do Uchwały Nr 191/XXIV/2013</w:t>
      </w:r>
      <w:r w:rsidR="0003149F">
        <w:t xml:space="preserve"> </w:t>
      </w:r>
      <w:r w:rsidR="0003149F">
        <w:br/>
        <w:t>Rady Gminy Kłomnice</w:t>
      </w:r>
      <w:r w:rsidR="0003149F">
        <w:t xml:space="preserve"> </w:t>
      </w:r>
      <w:r w:rsidR="0003149F">
        <w:br/>
        <w:t>z dnia 4  lipca 2013 r.</w:t>
      </w:r>
      <w:r w:rsidR="0003149F">
        <w:t xml:space="preserve"> </w:t>
      </w:r>
    </w:p>
    <w:p w:rsidR="00F61F8A" w:rsidRDefault="0003149F">
      <w:pPr>
        <w:keepNext/>
        <w:spacing w:afterAutospacing="1"/>
        <w:jc w:val="center"/>
      </w:pPr>
      <w:r>
        <w:rPr>
          <w:b/>
        </w:rPr>
        <w:t>Rozdział 2.</w:t>
      </w:r>
      <w:r>
        <w:br/>
      </w:r>
      <w:r>
        <w:rPr>
          <w:b/>
        </w:rPr>
        <w:t>Wymagania w zakresie utrzymania czystości i porządku na terenie nieruchomości oraz na terenach służących do użytku publicznego</w:t>
      </w:r>
      <w:r>
        <w:t xml:space="preserve"> </w:t>
      </w:r>
    </w:p>
    <w:p w:rsidR="00F61F8A" w:rsidRDefault="0003149F">
      <w:pPr>
        <w:keepLines/>
        <w:spacing w:before="120" w:after="120"/>
        <w:ind w:firstLine="340"/>
      </w:pPr>
      <w:r>
        <w:rPr>
          <w:b/>
        </w:rPr>
        <w:t>§ 3. </w:t>
      </w:r>
      <w:r>
        <w:t>Właściciele nierucho</w:t>
      </w:r>
      <w:r>
        <w:t>mości mają obowiązek selektywnego zbierania odpadów komunalnych poprzez: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1) </w:t>
      </w:r>
      <w:r>
        <w:t>zbieranie w przeznaczonych do tego celu pojemnikach następujących frakcji odpadów komunalnych: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a) </w:t>
      </w:r>
      <w:r>
        <w:t>papier,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b) </w:t>
      </w:r>
      <w:r>
        <w:t>metal,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c) </w:t>
      </w:r>
      <w:r>
        <w:t>tworzywa sztuczne,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d) </w:t>
      </w:r>
      <w:r>
        <w:t>szkło,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e) </w:t>
      </w:r>
      <w:r>
        <w:t xml:space="preserve">opakowania </w:t>
      </w:r>
      <w:r>
        <w:t>wielomateriałowe,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f) </w:t>
      </w:r>
      <w:r>
        <w:t>odpady ulegające biodegradacji, jeżeli nie są kompostowane, w tym odpady opakowaniowe ulegające biodegradacji,</w:t>
      </w:r>
    </w:p>
    <w:p w:rsidR="00F61F8A" w:rsidRDefault="0003149F">
      <w:pPr>
        <w:spacing w:before="120" w:after="120"/>
        <w:ind w:left="340" w:hanging="227"/>
      </w:pPr>
      <w:r>
        <w:t>2) </w:t>
      </w:r>
      <w:r>
        <w:t xml:space="preserve">zagospodarowanie odpadów zielonych i odpadów ulegających biodegradacji w miarę możliwości w kompostownikach poprzez ich </w:t>
      </w:r>
      <w:r>
        <w:t>kompostowanie,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3) </w:t>
      </w:r>
      <w:r>
        <w:t>zbieranie na terenie nieruchomości następujących frakcji odpadów komunalnych: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a) </w:t>
      </w:r>
      <w:r>
        <w:t>przeterminowane leki i chemikalia,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b) </w:t>
      </w:r>
      <w:r>
        <w:t>zużyte baterie i akumulatory,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c) </w:t>
      </w:r>
      <w:r>
        <w:t>zużyty sprzęt elektryczny i elektroniczny,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d) </w:t>
      </w:r>
      <w:r>
        <w:t>meble i inne odpady wielkogabarytow</w:t>
      </w:r>
      <w:r>
        <w:t>e,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e) </w:t>
      </w:r>
      <w:r>
        <w:t>odpady budowlane i rozbiórkowe,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f) </w:t>
      </w:r>
      <w:r>
        <w:t>zużyte opony,</w:t>
      </w:r>
    </w:p>
    <w:p w:rsidR="00F61F8A" w:rsidRDefault="0003149F">
      <w:pPr>
        <w:spacing w:before="120" w:after="120"/>
        <w:ind w:left="340" w:hanging="227"/>
      </w:pPr>
      <w:r>
        <w:t>4) </w:t>
      </w:r>
      <w:r>
        <w:tab/>
        <w:t>samodzielne dostarczanie do punktów selektywnego zbierania odpadów komunalnych przeterminowanych leków i chemikaliów, zużytych baterii i zużytych akumulatorów, zużytego sprzętu elektrycznego i el</w:t>
      </w:r>
      <w:r>
        <w:t>ektronicznego, odpadów budowlanych i rozbiórkowych, zużytych opon,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5) </w:t>
      </w:r>
      <w:r>
        <w:t>gromadzenie odpadów wielkogabarytowych odrębnie od pozostałych odpadów komunalnych w wydzielonym miejscu na terenie nieruchomości i przygotowanie do ich usunięcia w terminach określonyc</w:t>
      </w:r>
      <w:r>
        <w:t>h w harmonogramie odbioru odpadów komunalnych bądź samodzielne dostarczanie odpadów wielkogabarytowych do punktów selektywnego zbierania odpadów komunalnych.</w:t>
      </w:r>
    </w:p>
    <w:p w:rsidR="00F61F8A" w:rsidRDefault="0003149F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Właściciele nieruchomości, na których znajdują się tereny służące do użytku publicznego, są </w:t>
      </w:r>
      <w:r>
        <w:t>zobowiązani do wyposażenia tych terenów w pojemniki na odpady.</w:t>
      </w:r>
      <w:r>
        <w:t xml:space="preserve"> </w:t>
      </w:r>
    </w:p>
    <w:p w:rsidR="00F61F8A" w:rsidRDefault="0003149F">
      <w:pPr>
        <w:keepLines/>
        <w:spacing w:before="120" w:after="120"/>
        <w:ind w:firstLine="340"/>
      </w:pPr>
      <w:r>
        <w:rPr>
          <w:b/>
        </w:rPr>
        <w:t>§ 5. </w:t>
      </w:r>
      <w:r>
        <w:t>Właściciele nieruchomości zobowiązani są do uprzątania błota, śniegu, lodu i innych zanieczyszczeń</w:t>
      </w:r>
      <w:r>
        <w:t xml:space="preserve"> </w:t>
      </w:r>
      <w:r>
        <w:br/>
        <w:t>z części nieruchomości służących do użytku publicznego, poprzez odgarnięcie i spryzmowa</w:t>
      </w:r>
      <w:r>
        <w:t>nie zgarniętego śniegu i lodu w miejsce niepowodujące zakłóceń w ruchu pieszych lub pojazdów.</w:t>
      </w:r>
      <w:r>
        <w:t xml:space="preserve"> </w:t>
      </w:r>
    </w:p>
    <w:p w:rsidR="00F61F8A" w:rsidRDefault="0003149F">
      <w:pPr>
        <w:keepLines/>
        <w:spacing w:before="120" w:after="120"/>
        <w:ind w:firstLine="340"/>
      </w:pPr>
      <w:r>
        <w:rPr>
          <w:b/>
        </w:rPr>
        <w:t>§ 6. </w:t>
      </w:r>
      <w:r>
        <w:t>1. </w:t>
      </w:r>
      <w:r>
        <w:t>Właściciele nieruchomości zobowiązani są do uprzątnięcia błota, śniegu, lodu i innych zanieczyszczeń z chodników położonych wzdłuż ich nieruchomości, pop</w:t>
      </w:r>
      <w:r>
        <w:t>rzez odgarnięcie i spryzmowanie zgarniętego śniegu i lodu w miejsce niepowodujące zakłóceń w ruchu pieszych lub pojazdów oraz podjęcie działań usuwających lub co najmniej ograniczających śliskość chodnika. Środki użyte do tych celów należy usunąć z chodnik</w:t>
      </w:r>
      <w:r>
        <w:t>a niezwłocznie po ustaniu przyczyn ich zastosowania.</w:t>
      </w:r>
      <w:r>
        <w:t xml:space="preserve"> </w:t>
      </w:r>
    </w:p>
    <w:p w:rsidR="00F61F8A" w:rsidRDefault="0003149F">
      <w:pPr>
        <w:keepLines/>
        <w:spacing w:before="120" w:after="120"/>
        <w:ind w:firstLine="340"/>
      </w:pPr>
      <w:r>
        <w:t>2. </w:t>
      </w:r>
      <w:r>
        <w:t>Właściciele nieruchomości zobowiązani są do utrzymania na terenie ich nieruchomości porządku, czystości oraz należytego stanu sanitarno-higienicznego.</w:t>
      </w:r>
    </w:p>
    <w:p w:rsidR="00F61F8A" w:rsidRDefault="0003149F">
      <w:pPr>
        <w:keepLines/>
        <w:spacing w:before="120" w:after="120"/>
        <w:ind w:firstLine="340"/>
      </w:pPr>
      <w:r>
        <w:rPr>
          <w:b/>
        </w:rPr>
        <w:lastRenderedPageBreak/>
        <w:t>§ 7. </w:t>
      </w:r>
      <w:r>
        <w:t>1. </w:t>
      </w:r>
      <w:r>
        <w:t>Mycie pojazdów samochodowych poza myjnia</w:t>
      </w:r>
      <w:r>
        <w:t>mi może odbywać się: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1) </w:t>
      </w:r>
      <w:r>
        <w:t>na terenie nieruchomości niesłużącej do użytku publicznego wyłącznie w miejscach wyznaczonych przez właściciela pod warunkiem, że powstające ścieki odprowadzane są do kanalizacji sanitarnej lub gromadzone w sposób umożliwiający ich</w:t>
      </w:r>
      <w:r>
        <w:t xml:space="preserve"> usunięcie, zgodnie z przepisami ustawy, w szczególności ścieki takie nie mogą być bezpośrednio odprowadzane do zbiorników wodnych i do ziemi,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2) </w:t>
      </w:r>
      <w:r>
        <w:tab/>
        <w:t>na terenach służących do użytku publicznego tylko w miejscach do tego przygotowanych.</w:t>
      </w:r>
    </w:p>
    <w:p w:rsidR="00F61F8A" w:rsidRDefault="0003149F">
      <w:pPr>
        <w:keepLines/>
        <w:spacing w:before="120" w:after="120"/>
        <w:ind w:firstLine="340"/>
      </w:pPr>
      <w:r>
        <w:t>2. </w:t>
      </w:r>
      <w:r>
        <w:t xml:space="preserve">Zezwala się na </w:t>
      </w:r>
      <w:r>
        <w:t>dokonywanie doraźnych napraw samochodów wyłącznie w miejscach do tego wyznaczonych przez właściciela nieruchomości, pod warunkiem, że nie są uciążliwe dla sąsiednich nieruchomości oraz nie będą powodowały zanieczyszczenia wody lub gleby, a sposób postępowa</w:t>
      </w:r>
      <w:r>
        <w:t>nia z odpadami powstającymi w wyniku naprawy będzie zgodny z odpowiednimi przepisami szczególnymi.</w:t>
      </w:r>
    </w:p>
    <w:p w:rsidR="00F61F8A" w:rsidRDefault="0003149F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Rodzaje i minimalne pojemności pojemników przeznaczonych do zbierania odpadów</w:t>
      </w:r>
      <w:r>
        <w:t xml:space="preserve"> </w:t>
      </w:r>
    </w:p>
    <w:p w:rsidR="00F61F8A" w:rsidRDefault="0003149F">
      <w:pPr>
        <w:spacing w:before="120" w:after="120"/>
        <w:jc w:val="center"/>
      </w:pPr>
      <w:r>
        <w:rPr>
          <w:b/>
        </w:rPr>
        <w:t xml:space="preserve">komunalnych na terenie nieruchomości oraz na drogach publicznych, </w:t>
      </w:r>
      <w:r>
        <w:rPr>
          <w:b/>
        </w:rPr>
        <w:t>warunki rozmieszczenia tych pojemników, ich utrzymania w odpowiednim stanie sanitarnym, porządkowym</w:t>
      </w:r>
      <w:r>
        <w:t xml:space="preserve"> </w:t>
      </w:r>
    </w:p>
    <w:p w:rsidR="00F61F8A" w:rsidRDefault="0003149F">
      <w:pPr>
        <w:spacing w:before="120" w:after="120"/>
        <w:jc w:val="center"/>
        <w:rPr>
          <w:b/>
        </w:rPr>
      </w:pPr>
      <w:r>
        <w:rPr>
          <w:b/>
        </w:rPr>
        <w:t>i technicznym.</w:t>
      </w:r>
      <w:r>
        <w:t xml:space="preserve"> </w:t>
      </w:r>
    </w:p>
    <w:p w:rsidR="00F61F8A" w:rsidRDefault="0003149F">
      <w:pPr>
        <w:keepLines/>
        <w:spacing w:before="120" w:after="120"/>
        <w:ind w:firstLine="340"/>
        <w:rPr>
          <w:b/>
        </w:rPr>
      </w:pPr>
      <w:r>
        <w:rPr>
          <w:b/>
        </w:rPr>
        <w:t>§ 8. </w:t>
      </w:r>
      <w:r>
        <w:t>1. </w:t>
      </w:r>
      <w:r>
        <w:t>Gmina zapewnia wyposażenie nieruchomości na której zamieszkują mieszkańcy w pojemniki służące do gromadzenia odpadów komunalnych o </w:t>
      </w:r>
      <w:r>
        <w:t>pojemności uwzględniającej częstotliwość i sposób pozbywania się odpadów nieruchomości, z uwzględnieniem wymienionych</w:t>
      </w:r>
      <w:r>
        <w:t xml:space="preserve"> </w:t>
      </w:r>
    </w:p>
    <w:p w:rsidR="00F61F8A" w:rsidRDefault="0003149F">
      <w:pPr>
        <w:spacing w:before="120" w:after="120"/>
        <w:ind w:left="283" w:firstLine="227"/>
      </w:pPr>
      <w:r>
        <w:t>poniżej zasad. Za utrzymywanie pojemników w odpowiednim stanie sanitarnym, porządkowym</w:t>
      </w:r>
      <w:r>
        <w:t xml:space="preserve"> </w:t>
      </w:r>
    </w:p>
    <w:p w:rsidR="00F61F8A" w:rsidRDefault="0003149F">
      <w:pPr>
        <w:spacing w:before="120" w:after="120"/>
        <w:ind w:left="283" w:firstLine="227"/>
      </w:pPr>
      <w:r>
        <w:t>i technicznym odpowiedzialny jest właściciel nier</w:t>
      </w:r>
      <w:r>
        <w:t>uchomości.</w:t>
      </w:r>
      <w:r>
        <w:t xml:space="preserve"> </w:t>
      </w:r>
    </w:p>
    <w:p w:rsidR="00F61F8A" w:rsidRDefault="0003149F">
      <w:pPr>
        <w:keepLines/>
        <w:spacing w:before="120" w:after="120"/>
        <w:ind w:firstLine="340"/>
      </w:pPr>
      <w:r>
        <w:t>2. </w:t>
      </w:r>
      <w:r>
        <w:t>Za wyposażenie nieruchomości niezamieszkałych w pojemniki służące do gromadzenia odpadów komunalnych oraz utrzymywanie tych pojemników w odpowiednim stanie sanitarnym, porządkowym i technicznym odpowiedzialny jest właściciel nieruchomości</w:t>
      </w:r>
      <w:r>
        <w:t xml:space="preserve"> </w:t>
      </w:r>
    </w:p>
    <w:p w:rsidR="00F61F8A" w:rsidRDefault="0003149F">
      <w:pPr>
        <w:keepLines/>
        <w:spacing w:before="120" w:after="120"/>
        <w:ind w:firstLine="340"/>
      </w:pPr>
      <w:r>
        <w:t>3</w:t>
      </w:r>
      <w:r>
        <w:t>. </w:t>
      </w:r>
      <w:r>
        <w:t>Pojemniki przeznaczone do zbierania odpadów komunalnych powinny posiadać deklaracje</w:t>
      </w:r>
      <w:r>
        <w:t xml:space="preserve"> </w:t>
      </w:r>
    </w:p>
    <w:p w:rsidR="00F61F8A" w:rsidRDefault="0003149F">
      <w:pPr>
        <w:spacing w:before="120" w:after="120"/>
        <w:ind w:left="283" w:firstLine="227"/>
      </w:pPr>
      <w:r>
        <w:t>zgodności wystawioną przez producenta lub spełniać wymagania Polskich Norm.</w:t>
      </w:r>
    </w:p>
    <w:p w:rsidR="00F61F8A" w:rsidRDefault="0003149F">
      <w:pPr>
        <w:keepLines/>
        <w:spacing w:before="120" w:after="120"/>
        <w:ind w:firstLine="340"/>
      </w:pPr>
      <w:r>
        <w:t>4. </w:t>
      </w:r>
      <w:r>
        <w:t>Na terenie gminy odpady komunalne powinno zbierać się w: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1) </w:t>
      </w:r>
      <w:r>
        <w:t>koszach ulicznych o pojemnośc</w:t>
      </w:r>
      <w:r>
        <w:t>i co najmniej 25 l,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2) </w:t>
      </w:r>
      <w:r>
        <w:t>koszach ustawianych w miejscach publicznych (nie będące koszami ulicznymi)</w:t>
      </w:r>
      <w:r>
        <w:br/>
        <w:t>o pojemności co najmniej 25 l,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3) </w:t>
      </w:r>
      <w:r>
        <w:t>pojemnikach ( kubłach) na odpady zmieszane o pojemności co najmniej 120 l w zależności od zapotrzebowania na nieruchomości</w:t>
      </w:r>
      <w:r>
        <w:t>, uwzględniając liczbę osób korzystających z pojemnika oraz częstotliwość odbioru, oznaczonych napisem „Odpady Zmieszane”,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4) </w:t>
      </w:r>
      <w:r>
        <w:t xml:space="preserve">pojemnikach ( kubłach lub przeźroczystych workach z folii koloru niebieskiego) na zbierane łącznie odpady obejmujące następujące </w:t>
      </w:r>
      <w:r>
        <w:t>frakcje: papier, metal, tworzywa sztuczne i opakowania wielomateriałowe o pojemności co najmniej 120 l, oznaczonych napisem „Odpady Selektywne”,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5) </w:t>
      </w:r>
      <w:r>
        <w:t>pojemnikach (kubłach lub przeźroczystych workach z folii koloru zielonego) na szkło o pojemności co najmnie</w:t>
      </w:r>
      <w:r>
        <w:t>j 120 l, oznaczonych napisem „Szkło”,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6) </w:t>
      </w:r>
      <w:r>
        <w:tab/>
        <w:t>pojemnikach (kubłach lub przeźroczystych workach z folii koloru brązowego) na odpady ulegające biodegradacji o pojemności co najmniej 120 l, oznaczonych napisem „Bioodpady”.</w:t>
      </w:r>
    </w:p>
    <w:p w:rsidR="00F61F8A" w:rsidRDefault="0003149F">
      <w:pPr>
        <w:keepLines/>
        <w:spacing w:before="120" w:after="120"/>
        <w:ind w:firstLine="340"/>
      </w:pPr>
      <w:r>
        <w:t>5. </w:t>
      </w:r>
      <w:r>
        <w:tab/>
        <w:t xml:space="preserve">Odpady komunalne zmieszane </w:t>
      </w:r>
      <w:r>
        <w:t>w zabudowie jednorodzinnej i wielorodzinnej należy gromadzić w pojemnikach, uwzględniając następujące normy: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1) </w:t>
      </w:r>
      <w:r>
        <w:tab/>
        <w:t>dla nieruchomości na której zamieszkuje od 1  do 3  osób jeden pojemnik</w:t>
      </w:r>
      <w:r>
        <w:t xml:space="preserve"> </w:t>
      </w:r>
      <w:r>
        <w:br/>
        <w:t>(kubeł) o pojemności 120 l,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2) </w:t>
      </w:r>
      <w:r>
        <w:tab/>
        <w:t>dla nieruchomości na której zamieszk</w:t>
      </w:r>
      <w:r>
        <w:t>uje od 4  do 6  osób jeden pojemnik</w:t>
      </w:r>
      <w:r>
        <w:t xml:space="preserve"> </w:t>
      </w:r>
      <w:r>
        <w:br/>
        <w:t>(kubeł) o pojemności 240 l,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lastRenderedPageBreak/>
        <w:t>3) </w:t>
      </w:r>
      <w:r>
        <w:tab/>
        <w:t>dla nieruchomości na której zamieszkuje od 7  do 15 osób jeden pojemnik</w:t>
      </w:r>
      <w:r>
        <w:t xml:space="preserve"> </w:t>
      </w:r>
      <w:r>
        <w:br/>
        <w:t>(kubeł) o pojemności 360 l,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4) </w:t>
      </w:r>
      <w:r>
        <w:tab/>
        <w:t>dla nieruchomości na której znajdują się budynki użyteczności publicznej, poza</w:t>
      </w:r>
      <w:r>
        <w:t xml:space="preserve"> </w:t>
      </w:r>
    </w:p>
    <w:p w:rsidR="00F61F8A" w:rsidRDefault="0003149F">
      <w:pPr>
        <w:spacing w:before="120" w:after="120"/>
        <w:ind w:left="624" w:firstLine="227"/>
      </w:pPr>
      <w:r>
        <w:t>wymienionymi niżej, nie mniej niż 5  l na każdego pracownika, nie mniej jednak niż jeden pojemnik o pojemności 120 l,</w:t>
      </w:r>
    </w:p>
    <w:p w:rsidR="00F61F8A" w:rsidRDefault="0003149F">
      <w:pPr>
        <w:spacing w:before="120" w:after="120"/>
        <w:ind w:left="340" w:hanging="227"/>
      </w:pPr>
      <w:r>
        <w:t>5) </w:t>
      </w:r>
      <w:r>
        <w:tab/>
        <w:t>dla szkół wszelkiego typu – nie mniej niż 3  l na każdego ucznia i pracownika, nie mniej</w:t>
      </w:r>
      <w:r>
        <w:t xml:space="preserve"> </w:t>
      </w:r>
    </w:p>
    <w:p w:rsidR="00F61F8A" w:rsidRDefault="0003149F">
      <w:pPr>
        <w:spacing w:before="120" w:after="120"/>
        <w:ind w:left="624" w:firstLine="227"/>
      </w:pPr>
      <w:r>
        <w:t>jednak niż jeden pojemnik o pojemności 120 l</w:t>
      </w:r>
      <w:r>
        <w:t>,</w:t>
      </w:r>
    </w:p>
    <w:p w:rsidR="00F61F8A" w:rsidRDefault="0003149F">
      <w:pPr>
        <w:spacing w:before="120" w:after="120"/>
        <w:ind w:left="340" w:hanging="227"/>
      </w:pPr>
      <w:r>
        <w:t>6) </w:t>
      </w:r>
      <w:r>
        <w:t>dla żłobków i przedszkoli – nie mniej niż 3  l na każde dziecko i pracownika, nie mniej</w:t>
      </w:r>
      <w:r>
        <w:t xml:space="preserve"> </w:t>
      </w:r>
    </w:p>
    <w:p w:rsidR="00F61F8A" w:rsidRDefault="0003149F">
      <w:pPr>
        <w:spacing w:before="120" w:after="120"/>
        <w:ind w:left="624" w:firstLine="227"/>
      </w:pPr>
      <w:r>
        <w:t>jednak niż jeden pojemnik o pojemności 120 l,</w:t>
      </w:r>
    </w:p>
    <w:p w:rsidR="00F61F8A" w:rsidRDefault="0003149F">
      <w:pPr>
        <w:spacing w:before="120" w:after="120"/>
        <w:ind w:left="340" w:hanging="227"/>
      </w:pPr>
      <w:r>
        <w:t>7) </w:t>
      </w:r>
      <w:r>
        <w:t>dla lokali handlowych – nie mniej niż 30 l na każde 10 m</w:t>
      </w:r>
      <w:r>
        <w:rPr>
          <w:vertAlign w:val="superscript"/>
        </w:rPr>
        <w:t>2</w:t>
      </w:r>
      <w:r>
        <w:t xml:space="preserve"> </w:t>
      </w:r>
      <w:r>
        <w:t>powierzchni całkowitej lokalu</w:t>
      </w:r>
      <w:r>
        <w:t xml:space="preserve"> </w:t>
      </w:r>
    </w:p>
    <w:p w:rsidR="00F61F8A" w:rsidRDefault="0003149F">
      <w:pPr>
        <w:spacing w:before="120" w:after="120"/>
        <w:ind w:left="624" w:firstLine="227"/>
      </w:pPr>
      <w:r>
        <w:t>handlowego, nie mniej je</w:t>
      </w:r>
      <w:r>
        <w:t>dnak niż jeden pojemnik o pojemności 120 l,</w:t>
      </w:r>
    </w:p>
    <w:p w:rsidR="00F61F8A" w:rsidRDefault="0003149F">
      <w:pPr>
        <w:spacing w:before="120" w:after="120"/>
        <w:ind w:left="340" w:hanging="227"/>
      </w:pPr>
      <w:r>
        <w:t>8) </w:t>
      </w:r>
      <w:r>
        <w:t>dla lokali gastronomicznych – nie mniej niż 10 l na 1  miejsce konsumpcyjne, nie mniej</w:t>
      </w:r>
      <w:r>
        <w:t xml:space="preserve"> </w:t>
      </w:r>
    </w:p>
    <w:p w:rsidR="00F61F8A" w:rsidRDefault="0003149F">
      <w:pPr>
        <w:spacing w:before="120" w:after="120"/>
        <w:ind w:left="624" w:firstLine="227"/>
      </w:pPr>
      <w:r>
        <w:t>jednak niż jeden pojemnik o pojemności 120 l,</w:t>
      </w:r>
    </w:p>
    <w:p w:rsidR="00F61F8A" w:rsidRDefault="0003149F">
      <w:pPr>
        <w:spacing w:before="120" w:after="120"/>
        <w:ind w:left="340" w:hanging="227"/>
      </w:pPr>
      <w:r>
        <w:t>9) </w:t>
      </w:r>
      <w:r>
        <w:t>dla ulicznych punktów szybkiej konsumpcji – nie mniej jednak niż jeden p</w:t>
      </w:r>
      <w:r>
        <w:t>ojemnik</w:t>
      </w:r>
      <w:r>
        <w:t xml:space="preserve"> </w:t>
      </w:r>
      <w:r>
        <w:br/>
        <w:t>o pojemności 120 l,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10) </w:t>
      </w:r>
      <w:r>
        <w:t>dla zakładów rzemieślniczych, usługowych i produkcyjnych – 10 l na każdych 10 pracowników, nie mniej jednak niż jeden pojemnik o pojemności 120 l,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11) </w:t>
      </w:r>
      <w:r>
        <w:t>dla cmentarzy – nie mniej niż pojemnik 1100 l.</w:t>
      </w:r>
    </w:p>
    <w:p w:rsidR="00F61F8A" w:rsidRDefault="0003149F">
      <w:pPr>
        <w:keepLines/>
        <w:spacing w:before="120" w:after="120"/>
        <w:ind w:firstLine="340"/>
      </w:pPr>
      <w:r>
        <w:rPr>
          <w:b/>
        </w:rPr>
        <w:t>§ 9. </w:t>
      </w:r>
      <w:r>
        <w:t>Odpady komunalne s</w:t>
      </w:r>
      <w:r>
        <w:t>egregowane w zabudowie jednorodzinnej i wielorodzinnej należy gromadzić w pojemnikach uwzględniając następujące normy: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1) </w:t>
      </w:r>
      <w:r>
        <w:t>dla nieruchomości na której zamieszkuje od 1  do 3  osób: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a) </w:t>
      </w:r>
      <w:r>
        <w:t>jeden pojemnik (worek) o pojemności 120 l na zbierane łącznie odpady ob</w:t>
      </w:r>
      <w:r>
        <w:t>ejmujące następujące frakcje: papier, metal, tworzywa sztuczne i opakowania wielomateriałowe,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b) </w:t>
      </w:r>
      <w:r>
        <w:t>jeden pojemnik (worek) o pojemności 120 l na szkło,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c) </w:t>
      </w:r>
      <w:r>
        <w:t>jeden pojemnik (worek) o pojemności 120 l na odpady ulegające biodegradacji.</w:t>
      </w:r>
    </w:p>
    <w:p w:rsidR="00F61F8A" w:rsidRDefault="0003149F">
      <w:pPr>
        <w:spacing w:before="120" w:after="120"/>
        <w:ind w:left="340" w:hanging="227"/>
      </w:pPr>
      <w:r>
        <w:t>2) </w:t>
      </w:r>
      <w:r>
        <w:t xml:space="preserve">dla nieruchomości na </w:t>
      </w:r>
      <w:r>
        <w:t>której zamieszkuje od 4  do 6  osób :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a) </w:t>
      </w:r>
      <w:r>
        <w:t>co najmniej jeden pojemnik (worek) o pojemności 120 l na zbierane łącznie odpady obejmujące następujące frakcje: papier, metal, tworzywa sztuczne i opakowania wielomateriałowe,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b) </w:t>
      </w:r>
      <w:r>
        <w:t>co najmniej jeden pojemnik (worek</w:t>
      </w:r>
      <w:r>
        <w:t>) o pojemności 120 l na szkło,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c) </w:t>
      </w:r>
      <w:r>
        <w:t>co najmniej jeden pojemnik (worek) o pojemności 120 l na odpady ulegające biodegradacji</w:t>
      </w:r>
    </w:p>
    <w:p w:rsidR="00F61F8A" w:rsidRDefault="0003149F">
      <w:pPr>
        <w:spacing w:before="120" w:after="120"/>
        <w:ind w:left="340" w:hanging="227"/>
      </w:pPr>
      <w:r>
        <w:t>3) </w:t>
      </w:r>
      <w:r>
        <w:t>dla nieruchomości na której zamieszkuje od 7  do 15 osób :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a) </w:t>
      </w:r>
      <w:r>
        <w:t xml:space="preserve">co najmniej dwa pojemniki (worki) o pojemności 120 l na zbierane </w:t>
      </w:r>
      <w:r>
        <w:t>łącznie odpady obejmujące następujące frakcje: papier, metal, tworzywa sztuczne i opakowania wielomateriałowe,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b) </w:t>
      </w:r>
      <w:r>
        <w:t>co najmniej dwa pojemniki (worki) o pojemności 120 l na szkło,</w:t>
      </w:r>
      <w:r>
        <w:t xml:space="preserve"> </w:t>
      </w:r>
    </w:p>
    <w:p w:rsidR="00F61F8A" w:rsidRDefault="0003149F">
      <w:pPr>
        <w:keepLines/>
        <w:spacing w:before="120" w:after="120"/>
        <w:ind w:left="567" w:hanging="227"/>
      </w:pPr>
      <w:r>
        <w:t>c) </w:t>
      </w:r>
      <w:r>
        <w:t>co najmniej dwa pojemniki (worki) o pojemności 120 l na odpady ulegające b</w:t>
      </w:r>
      <w:r>
        <w:t>iodegradacji.</w:t>
      </w:r>
    </w:p>
    <w:p w:rsidR="00F61F8A" w:rsidRDefault="0003149F">
      <w:pPr>
        <w:keepLines/>
        <w:spacing w:before="120" w:after="120"/>
        <w:ind w:firstLine="340"/>
      </w:pPr>
      <w:r>
        <w:rPr>
          <w:b/>
        </w:rPr>
        <w:t>§ 10. </w:t>
      </w:r>
      <w:r>
        <w:t>Pojemniki winny być ustawione w granicach nieruchomości z zachowaniem warunków określonych w rozporządzeniu Ministra Infrastruktury z dnia 12 kwietnia 2002 r. w sprawie warunków technicznych, jakim powinny odpowiadać budynki i ich usytu</w:t>
      </w:r>
      <w:r>
        <w:t>owanie (Dz. U. z 2002 r. Nr 75 poz. 690), na równej nawierzchni, w miarę możliwości utwardzonej, zabezpieczonej przed zbieraniem się wody i błota.</w:t>
      </w:r>
      <w:r>
        <w:t xml:space="preserve"> </w:t>
      </w:r>
    </w:p>
    <w:p w:rsidR="00F61F8A" w:rsidRDefault="0003149F">
      <w:pPr>
        <w:keepLines/>
        <w:spacing w:before="120" w:after="120"/>
        <w:ind w:firstLine="340"/>
      </w:pPr>
      <w:r>
        <w:rPr>
          <w:b/>
        </w:rPr>
        <w:t>§ 11. </w:t>
      </w:r>
      <w:r>
        <w:t>1. </w:t>
      </w:r>
      <w:r>
        <w:t xml:space="preserve">Prowadzący działalność gospodarczą handlowo-usługową są zobowiązani ustawić w miejscach publicznie </w:t>
      </w:r>
      <w:r>
        <w:t>dostępnych, w szczególności przed sklepami, punktami usługowo-handlowymi, gastronomicznymi, kosze na odpady komunalne o pojemności nie mniejszej niż 25 l, przeznaczone dla klientów w ilości zapewniającej czystość i porządek w sąsiedztwie prowadzonej działa</w:t>
      </w:r>
      <w:r>
        <w:t>lności handlowo-usługowej,</w:t>
      </w:r>
      <w:r>
        <w:t xml:space="preserve"> </w:t>
      </w:r>
    </w:p>
    <w:p w:rsidR="00F61F8A" w:rsidRDefault="0003149F">
      <w:pPr>
        <w:keepLines/>
        <w:spacing w:before="120" w:after="120"/>
        <w:ind w:firstLine="340"/>
      </w:pPr>
      <w:r>
        <w:lastRenderedPageBreak/>
        <w:t>2. </w:t>
      </w:r>
      <w:r>
        <w:t>Właściciele nieruchomości lub przedsiębiorcy użytkujący tereny komunikacji publicznej zobowiązani są wyposażyć miejsca publiczne takie jak w szczególności drogi publiczne, ciągi pieszo-jezdne, przystanki komunikacji, parki w </w:t>
      </w:r>
      <w:r>
        <w:t>zamocowane na stałe kosze uliczne o minimalnej pojemności 25 l w miarę potrzeb, zgodnie z następującymi zasadami: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1) </w:t>
      </w:r>
      <w:r>
        <w:t>na chodnikach kosze należy ustawiać w odległości nie większej niż 500 m od siebie,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2) </w:t>
      </w:r>
      <w:r>
        <w:t>na przystankach komunikacji publicznej kosze należy</w:t>
      </w:r>
      <w:r>
        <w:t xml:space="preserve"> lokalizować przy wiatach przystankowych a jeśli jej nie ma to w sąsiedztwie oznaczenia przystanku.</w:t>
      </w:r>
    </w:p>
    <w:p w:rsidR="00F61F8A" w:rsidRDefault="0003149F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Częstotliwość i sposób pozbywania się odpadów komunalnych i nieczystości ciekłych</w:t>
      </w:r>
      <w:r>
        <w:t xml:space="preserve"> </w:t>
      </w:r>
    </w:p>
    <w:p w:rsidR="00F61F8A" w:rsidRDefault="0003149F">
      <w:pPr>
        <w:spacing w:before="120" w:after="120"/>
        <w:jc w:val="center"/>
      </w:pPr>
      <w:r>
        <w:rPr>
          <w:b/>
        </w:rPr>
        <w:t xml:space="preserve">z terenu nieruchomości oraz terenów przeznaczonych do użytku </w:t>
      </w:r>
      <w:r>
        <w:rPr>
          <w:b/>
        </w:rPr>
        <w:t>publicznego</w:t>
      </w:r>
      <w:r>
        <w:t xml:space="preserve"> </w:t>
      </w:r>
    </w:p>
    <w:p w:rsidR="00F61F8A" w:rsidRDefault="0003149F">
      <w:pPr>
        <w:keepLines/>
        <w:spacing w:before="120" w:after="120"/>
        <w:ind w:firstLine="340"/>
        <w:rPr>
          <w:b/>
        </w:rPr>
      </w:pPr>
      <w:r>
        <w:rPr>
          <w:b/>
        </w:rPr>
        <w:t>§ 12. </w:t>
      </w:r>
      <w:r>
        <w:t>1. </w:t>
      </w:r>
      <w:r>
        <w:t>Odpady komunalne zmieszane należy usuwać z nieruchomości z częstotliwością: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1) </w:t>
      </w:r>
      <w:r>
        <w:tab/>
        <w:t>dla nieruchomości zamieszkałych w zabudowie jednorodzinnej i wielorodzinnej – raz na miesiąc,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2) </w:t>
      </w:r>
      <w:r>
        <w:tab/>
        <w:t xml:space="preserve">dla nieruchomości niezamieszkałych – nie rzadziej niż </w:t>
      </w:r>
      <w:r>
        <w:t>raz na miesiąc.</w:t>
      </w:r>
    </w:p>
    <w:p w:rsidR="00F61F8A" w:rsidRDefault="0003149F">
      <w:pPr>
        <w:keepLines/>
        <w:spacing w:before="120" w:after="120"/>
        <w:ind w:firstLine="340"/>
      </w:pPr>
      <w:r>
        <w:t>2. </w:t>
      </w:r>
      <w:r>
        <w:t>Odpady komunalne pochodzące z selektywnej zbiórki obejmującej zbierane łącznie odpady</w:t>
      </w:r>
      <w:r>
        <w:t xml:space="preserve"> </w:t>
      </w:r>
      <w:r>
        <w:br/>
        <w:t>obejmujące następujące frakcje: papier, metal, tworzywa sztuczne i opakowania</w:t>
      </w:r>
      <w:r>
        <w:t xml:space="preserve"> </w:t>
      </w:r>
      <w:r>
        <w:br/>
        <w:t>wielomateriałowe, należy usuwać zgodnie z następującą częstotliwością: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1) </w:t>
      </w:r>
      <w:r>
        <w:t>dla nieruchomości zamieszkałych w zabudowie jednorodzinnej i wielorodzinnej – raz na</w:t>
      </w:r>
      <w:r>
        <w:t xml:space="preserve"> </w:t>
      </w:r>
    </w:p>
    <w:p w:rsidR="00F61F8A" w:rsidRDefault="0003149F">
      <w:pPr>
        <w:spacing w:before="120" w:after="120"/>
        <w:ind w:left="624" w:firstLine="227"/>
      </w:pPr>
      <w:r>
        <w:t>miesiąc,</w:t>
      </w:r>
    </w:p>
    <w:p w:rsidR="00F61F8A" w:rsidRDefault="0003149F">
      <w:pPr>
        <w:spacing w:before="120" w:after="120"/>
        <w:ind w:left="340" w:hanging="227"/>
      </w:pPr>
      <w:r>
        <w:t>2) </w:t>
      </w:r>
      <w:r>
        <w:tab/>
        <w:t>dla nieruchomości niezamieszkałych – nie rzadziej niż raz miesiąc,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3) </w:t>
      </w:r>
      <w:r>
        <w:tab/>
        <w:t xml:space="preserve">dla punktu selektywnego zbierania - według potrzeb nie rzadziej niż raz na </w:t>
      </w:r>
      <w:r>
        <w:t>miesiąc.</w:t>
      </w:r>
    </w:p>
    <w:p w:rsidR="00F61F8A" w:rsidRDefault="0003149F">
      <w:pPr>
        <w:keepLines/>
        <w:spacing w:before="120" w:after="120"/>
        <w:ind w:firstLine="340"/>
      </w:pPr>
      <w:r>
        <w:t>3. </w:t>
      </w:r>
      <w:r>
        <w:t>Odpady komunalne pochodzące z selektywnej zbiórki obejmującej szkło, należy usuwać zgodnie z</w:t>
      </w:r>
      <w:r>
        <w:t xml:space="preserve"> </w:t>
      </w:r>
    </w:p>
    <w:p w:rsidR="00F61F8A" w:rsidRDefault="0003149F">
      <w:pPr>
        <w:spacing w:before="120" w:after="120"/>
        <w:ind w:left="283" w:firstLine="227"/>
      </w:pPr>
      <w:r>
        <w:t>następującą częstotliwością: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1) </w:t>
      </w:r>
      <w:r>
        <w:t>dla nieruchomości zamieszkałych w zabudowie jednorodzinnej i wielorodzinnej – raz na</w:t>
      </w:r>
      <w:r>
        <w:t xml:space="preserve"> </w:t>
      </w:r>
    </w:p>
    <w:p w:rsidR="00F61F8A" w:rsidRDefault="0003149F">
      <w:pPr>
        <w:spacing w:before="120" w:after="120"/>
        <w:ind w:left="624" w:firstLine="227"/>
      </w:pPr>
      <w:r>
        <w:t>dwa miesiące,</w:t>
      </w:r>
    </w:p>
    <w:p w:rsidR="00F61F8A" w:rsidRDefault="0003149F">
      <w:pPr>
        <w:spacing w:before="120" w:after="120"/>
        <w:ind w:left="340" w:hanging="227"/>
      </w:pPr>
      <w:r>
        <w:t>2) </w:t>
      </w:r>
      <w:r>
        <w:tab/>
        <w:t xml:space="preserve">dla </w:t>
      </w:r>
      <w:r>
        <w:t>nieruchomości niezamieszkałych – nie rzadziej niż raz na dwa miesiące,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3) </w:t>
      </w:r>
      <w:r>
        <w:tab/>
        <w:t>dla punktu selektywnego zbierania - według potrzeb nie rzadziej niż raz na dwa miesiące.</w:t>
      </w:r>
    </w:p>
    <w:p w:rsidR="00F61F8A" w:rsidRDefault="0003149F">
      <w:pPr>
        <w:keepLines/>
        <w:spacing w:before="120" w:after="120"/>
        <w:ind w:firstLine="340"/>
      </w:pPr>
      <w:r>
        <w:t>4. </w:t>
      </w:r>
      <w:r>
        <w:t>Odpady ulegające biodegradacji należy usuwać z nieruchomości z częstotliwością: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1) </w:t>
      </w:r>
      <w:r>
        <w:tab/>
        <w:t>dla</w:t>
      </w:r>
      <w:r>
        <w:t xml:space="preserve"> nieruchomości zamieszkałych w zabudowie jednorodzinnej i wielorodzinnej</w:t>
      </w:r>
      <w:r>
        <w:t xml:space="preserve"> </w:t>
      </w:r>
      <w:r>
        <w:rPr>
          <w:b/>
        </w:rPr>
        <w:t>–</w:t>
      </w:r>
      <w:r>
        <w:t xml:space="preserve"> </w:t>
      </w:r>
      <w:r>
        <w:t>raz na dwa tygodnie w okresie od miesiąca kwietnia do miesiąca września. W okresie od miesiąca października do miesiąca marca raz na miesiąc.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2) </w:t>
      </w:r>
      <w:r>
        <w:tab/>
        <w:t>dla nieruchomości niezamieszkałych</w:t>
      </w:r>
      <w:r>
        <w:t xml:space="preserve"> – nie rzadziej niż raz na miesiąc.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3) </w:t>
      </w:r>
      <w:r>
        <w:tab/>
        <w:t>dla punktu selektywnego zbierania - według potrzeb nie rzadziej niż raz na miesiąc.</w:t>
      </w:r>
    </w:p>
    <w:p w:rsidR="00F61F8A" w:rsidRDefault="0003149F">
      <w:pPr>
        <w:keepLines/>
        <w:spacing w:before="120" w:after="120"/>
        <w:ind w:firstLine="340"/>
      </w:pPr>
      <w:r>
        <w:t>5. </w:t>
      </w:r>
      <w:r>
        <w:t>Zużyty sprzęt elektryczny i elektroniczny, zużyte opony – na bieżąco do punktów selektywnego</w:t>
      </w:r>
      <w:r>
        <w:t xml:space="preserve"> </w:t>
      </w:r>
      <w:r>
        <w:br/>
        <w:t>odbioru odpadów,</w:t>
      </w:r>
      <w:r>
        <w:t xml:space="preserve"> </w:t>
      </w:r>
    </w:p>
    <w:p w:rsidR="00F61F8A" w:rsidRDefault="0003149F">
      <w:pPr>
        <w:keepLines/>
        <w:spacing w:before="120" w:after="120"/>
        <w:ind w:firstLine="340"/>
      </w:pPr>
      <w:r>
        <w:t>6. </w:t>
      </w:r>
      <w:r>
        <w:t>Odpady wielko</w:t>
      </w:r>
      <w:r>
        <w:t>gabarytowe - jeden raz w roku,</w:t>
      </w:r>
      <w:r>
        <w:t xml:space="preserve"> </w:t>
      </w:r>
    </w:p>
    <w:p w:rsidR="00F61F8A" w:rsidRDefault="0003149F">
      <w:pPr>
        <w:keepLines/>
        <w:spacing w:before="120" w:after="120"/>
        <w:ind w:firstLine="340"/>
      </w:pPr>
      <w:r>
        <w:t>7. </w:t>
      </w:r>
      <w:r>
        <w:t>Przeterminowane leki i chemikalia, zużyte baterie i akumulatory na bieżąco do punktu selektywnego zbierania odpadów komunalnych, ponadto przeterminowane leki można wrzucać</w:t>
      </w:r>
      <w:r>
        <w:t xml:space="preserve"> </w:t>
      </w:r>
      <w:r>
        <w:br/>
        <w:t>do pojemników znajdujących się w wyznaczonych ap</w:t>
      </w:r>
      <w:r>
        <w:t>tekach, których lista zamieszczona jest na stronie internetowej gminy, baterie można wrzucać do pojemników znajdujących się w punktach sprzedaży i placówkach oświatowych,</w:t>
      </w:r>
      <w:r>
        <w:t xml:space="preserve"> </w:t>
      </w:r>
    </w:p>
    <w:p w:rsidR="00F61F8A" w:rsidRDefault="0003149F">
      <w:pPr>
        <w:keepLines/>
        <w:spacing w:before="120" w:after="120"/>
        <w:ind w:firstLine="340"/>
      </w:pPr>
      <w:r>
        <w:t>8. </w:t>
      </w:r>
      <w:r>
        <w:t>Niezależnie od częstotliwości usuwania odpadów zbieranych selektywnie, wymieniony</w:t>
      </w:r>
      <w:r>
        <w:t>ch</w:t>
      </w:r>
      <w:r>
        <w:t xml:space="preserve"> </w:t>
      </w:r>
      <w:r>
        <w:br/>
        <w:t>w ust. 2, 3  i 4, mieszkańcy mogą bezpłatnie pozbywać się odpadów zbieranych selektywnie przekazując je do stałych lub mobilnych punktów selektywnego zbierania odpadów,</w:t>
      </w:r>
      <w:r>
        <w:t xml:space="preserve"> </w:t>
      </w:r>
    </w:p>
    <w:p w:rsidR="00F61F8A" w:rsidRDefault="0003149F">
      <w:pPr>
        <w:keepLines/>
        <w:spacing w:before="120" w:after="120"/>
        <w:ind w:firstLine="340"/>
      </w:pPr>
      <w:r>
        <w:lastRenderedPageBreak/>
        <w:t>9. </w:t>
      </w:r>
      <w:r>
        <w:t>Ustala się następującą częstotliwość usuwania odpadów komunalnych z terenów prz</w:t>
      </w:r>
      <w:r>
        <w:t>eznaczonych do użytku publicznego: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1) </w:t>
      </w:r>
      <w:r>
        <w:t>z koszy ulicznych co najmniej raz na tydzień, nie dopuszczając do przepełnienia pojemników,</w:t>
      </w:r>
      <w:r>
        <w:t xml:space="preserve"> </w:t>
      </w:r>
    </w:p>
    <w:p w:rsidR="00F61F8A" w:rsidRDefault="0003149F">
      <w:pPr>
        <w:spacing w:before="120" w:after="120"/>
        <w:ind w:left="624" w:firstLine="227"/>
      </w:pPr>
      <w:r>
        <w:t>w razie konieczności należy zwiększyć częstotliwość usuwania odpadów,</w:t>
      </w:r>
    </w:p>
    <w:p w:rsidR="00F61F8A" w:rsidRDefault="0003149F">
      <w:pPr>
        <w:spacing w:before="120" w:after="120"/>
        <w:ind w:left="340" w:hanging="227"/>
      </w:pPr>
      <w:r>
        <w:t>2) </w:t>
      </w:r>
      <w:r>
        <w:t>z koszy ustawianych w miejscach publicznych (nie bę</w:t>
      </w:r>
      <w:r>
        <w:t>dących koszami ulicznymi) co najmniej</w:t>
      </w:r>
      <w:r>
        <w:t xml:space="preserve"> </w:t>
      </w:r>
      <w:r>
        <w:br/>
        <w:t>raz na tydzień, nie dopuszczając do przepełnienia pojemników, w razie konieczności należy zwiększyć częstotliwość usuwania odpadów,</w:t>
      </w:r>
      <w:r>
        <w:t xml:space="preserve"> </w:t>
      </w:r>
    </w:p>
    <w:p w:rsidR="00F61F8A" w:rsidRDefault="0003149F">
      <w:pPr>
        <w:spacing w:before="120" w:after="120"/>
        <w:ind w:left="340" w:hanging="227"/>
      </w:pPr>
      <w:r>
        <w:t>3) </w:t>
      </w:r>
      <w:r>
        <w:t>usuwanie odpadów komunalnych z cmentarzy odbywa się nie rzadziej niż raz na miesi</w:t>
      </w:r>
      <w:r>
        <w:t>ąc,</w:t>
      </w:r>
      <w:r>
        <w:t xml:space="preserve"> </w:t>
      </w:r>
      <w:r>
        <w:br/>
        <w:t>nie dopuszczając do przepełnienia pojemników, w razie konieczności należy zwiększyć częstotliwość usuwania odpadów.</w:t>
      </w:r>
    </w:p>
    <w:p w:rsidR="00F61F8A" w:rsidRDefault="0003149F">
      <w:pPr>
        <w:keepLines/>
        <w:spacing w:before="120" w:after="120"/>
        <w:ind w:firstLine="340"/>
      </w:pPr>
      <w:r>
        <w:rPr>
          <w:b/>
        </w:rPr>
        <w:t>§ 13. </w:t>
      </w:r>
      <w:r>
        <w:t>1. </w:t>
      </w:r>
      <w:r>
        <w:t>Właściciel nieruchomości jest zobowiązany wystawić pojemnik przeznaczony do odbierania odpadów w dniu odbioru, zgodnie z ustal</w:t>
      </w:r>
      <w:r>
        <w:t>onym harmonogramem, na chodnik lub ulicę przed wejściem na teren nieruchomości tak, aby nie zakłócać ruchu pieszego oraz komunikacji samochodowej.</w:t>
      </w:r>
      <w:r>
        <w:t xml:space="preserve"> </w:t>
      </w:r>
    </w:p>
    <w:p w:rsidR="00F61F8A" w:rsidRDefault="0003149F">
      <w:pPr>
        <w:keepLines/>
        <w:spacing w:before="120" w:after="120"/>
        <w:ind w:firstLine="340"/>
      </w:pPr>
      <w:r>
        <w:t>2. </w:t>
      </w:r>
      <w:r>
        <w:t xml:space="preserve">Właściciel nieruchomości jest zobowiązany zapewnić należyty wolny od śniegu i lodu oraz nie zastawiony </w:t>
      </w:r>
      <w:r>
        <w:t>niczym dojazd do pojemników. W przypadku okresowego braku dojazdu zapewnić należy zastępczy dojazd lub przemieścić przy każdorazowym opróżnieniu pojemnik do najbliższej drogi dojazdowej.</w:t>
      </w:r>
    </w:p>
    <w:p w:rsidR="00F61F8A" w:rsidRDefault="0003149F">
      <w:pPr>
        <w:keepNext/>
        <w:keepLines/>
        <w:spacing w:before="120" w:after="120"/>
        <w:ind w:firstLine="340"/>
      </w:pPr>
      <w:r>
        <w:rPr>
          <w:b/>
        </w:rPr>
        <w:t>§ 14. </w:t>
      </w:r>
      <w:r>
        <w:t>Zbiorniki bezodpływowe powinny być opróżniane z częstotliwością</w:t>
      </w:r>
      <w:r>
        <w:t xml:space="preserve"> wynikającą z pojemności zbiornika w sposób gwarantujący, że nie nastąpi jakikolwiek wypływ ze zbiornika ( zwłaszcza wynikający z jego przepełnienia ), a także zanieczyszczenie powierzchni ziemi i wód powierzchniowych oraz podziemnych, nie rzadziej niż raz</w:t>
      </w:r>
      <w:r>
        <w:t xml:space="preserve"> na kwartał.</w:t>
      </w:r>
    </w:p>
    <w:p w:rsidR="00F61F8A" w:rsidRDefault="00F61F8A">
      <w:pPr>
        <w:keepNext/>
        <w:keepLines/>
        <w:spacing w:before="120" w:after="120"/>
        <w:ind w:firstLine="340"/>
      </w:pPr>
    </w:p>
    <w:p w:rsidR="00F61F8A" w:rsidRDefault="0003149F">
      <w:pPr>
        <w:keepNext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F61F8A">
        <w:tc>
          <w:tcPr>
            <w:tcW w:w="2500" w:type="pct"/>
          </w:tcPr>
          <w:p w:rsidR="00F61F8A" w:rsidRDefault="00F61F8A">
            <w:pPr>
              <w:keepNext/>
              <w:keepLines/>
            </w:pPr>
          </w:p>
        </w:tc>
        <w:tc>
          <w:tcPr>
            <w:tcW w:w="2500" w:type="pct"/>
          </w:tcPr>
          <w:p w:rsidR="00F61F8A" w:rsidRDefault="0003149F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t>Przewodniczący Rady Gminy Kłomnice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mgr inż. Jarosław Łapeta</w:t>
            </w:r>
          </w:p>
        </w:tc>
      </w:tr>
    </w:tbl>
    <w:p w:rsidR="00F61F8A" w:rsidRDefault="00F61F8A">
      <w:pPr>
        <w:spacing w:after="280" w:afterAutospacing="1"/>
      </w:pPr>
    </w:p>
    <w:sectPr w:rsidR="00F61F8A" w:rsidSect="00F61F8A">
      <w:footerReference w:type="default" r:id="rId6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8A" w:rsidRDefault="00F61F8A" w:rsidP="00F61F8A">
      <w:r>
        <w:separator/>
      </w:r>
    </w:p>
  </w:endnote>
  <w:endnote w:type="continuationSeparator" w:id="0">
    <w:p w:rsidR="00F61F8A" w:rsidRDefault="00F61F8A" w:rsidP="00F6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18"/>
      <w:gridCol w:w="8204"/>
    </w:tblGrid>
    <w:tr w:rsidR="00F61F8A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1F8A" w:rsidRDefault="00F61F8A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1F8A" w:rsidRDefault="000314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61F8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F61F8A">
            <w:rPr>
              <w:sz w:val="18"/>
            </w:rPr>
            <w:fldChar w:fldCharType="end"/>
          </w:r>
        </w:p>
      </w:tc>
    </w:tr>
  </w:tbl>
  <w:p w:rsidR="00F61F8A" w:rsidRDefault="00F61F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8A" w:rsidRDefault="00F61F8A" w:rsidP="00F61F8A">
      <w:r>
        <w:separator/>
      </w:r>
    </w:p>
  </w:footnote>
  <w:footnote w:type="continuationSeparator" w:id="0">
    <w:p w:rsidR="00F61F8A" w:rsidRDefault="00F61F8A" w:rsidP="00F61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F8A"/>
    <w:rsid w:val="0003149F"/>
    <w:rsid w:val="00F6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1F8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1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149F"/>
    <w:rPr>
      <w:sz w:val="22"/>
      <w:szCs w:val="24"/>
    </w:rPr>
  </w:style>
  <w:style w:type="paragraph" w:styleId="Stopka">
    <w:name w:val="footer"/>
    <w:basedOn w:val="Normalny"/>
    <w:link w:val="StopkaZnak"/>
    <w:rsid w:val="00031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149F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1934</Words>
  <Characters>12440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Kłomnice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191/XXIV/2013 z dnia 4 lipca 2013 r.</dc:title>
  <dc:subject>zmieniająca uchwałę w^sprawie uchwalenia Regulaminu utrzymania czystości i^porządku na terenie Gminy Kłomnice</dc:subject>
  <dc:creator>rada</dc:creator>
  <cp:lastModifiedBy>Paweł Wysocki</cp:lastModifiedBy>
  <cp:revision>2</cp:revision>
  <dcterms:created xsi:type="dcterms:W3CDTF">2013-08-01T06:50:00Z</dcterms:created>
  <dcterms:modified xsi:type="dcterms:W3CDTF">2013-08-01T06:50:00Z</dcterms:modified>
  <cp:category>Akt prawny</cp:category>
</cp:coreProperties>
</file>