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07" w:rsidRDefault="00375B07" w:rsidP="003A0C79">
      <w:pPr>
        <w:ind w:left="0"/>
        <w:jc w:val="right"/>
        <w:rPr>
          <w:b/>
        </w:rPr>
      </w:pPr>
      <w:r>
        <w:rPr>
          <w:b/>
        </w:rPr>
        <w:t>Kłomnice, dnia 1</w:t>
      </w:r>
      <w:r w:rsidR="008E32A0">
        <w:rPr>
          <w:b/>
        </w:rPr>
        <w:t>9</w:t>
      </w:r>
      <w:r>
        <w:rPr>
          <w:b/>
        </w:rPr>
        <w:t>.11.2009r.</w:t>
      </w:r>
    </w:p>
    <w:p w:rsidR="00375B07" w:rsidRDefault="00375B07" w:rsidP="00375B07">
      <w:pPr>
        <w:jc w:val="center"/>
      </w:pPr>
      <w:r>
        <w:rPr>
          <w:b/>
        </w:rPr>
        <w:t>Wyjaśnienia t</w:t>
      </w:r>
      <w:r w:rsidR="006D3F38">
        <w:rPr>
          <w:b/>
        </w:rPr>
        <w:t>re</w:t>
      </w:r>
      <w:r>
        <w:rPr>
          <w:b/>
        </w:rPr>
        <w:t>ści SIWZ</w:t>
      </w:r>
    </w:p>
    <w:p w:rsidR="003A2635" w:rsidRPr="006D3F38" w:rsidRDefault="00375B07" w:rsidP="006D3F38">
      <w:pPr>
        <w:jc w:val="center"/>
        <w:rPr>
          <w:b/>
        </w:rPr>
      </w:pPr>
      <w:r w:rsidRPr="005D006E">
        <w:rPr>
          <w:b/>
        </w:rPr>
        <w:t xml:space="preserve">Dot. przetargu nieograniczonego na </w:t>
      </w:r>
      <w:r w:rsidRPr="00566955">
        <w:rPr>
          <w:b/>
        </w:rPr>
        <w:t>„</w:t>
      </w:r>
      <w:r>
        <w:rPr>
          <w:b/>
        </w:rPr>
        <w:t>Budowę świetlicy środowiskowej wraz z zapleczem i garażem dwustanowiskowym dla OSP w miejscowości ZDROWA</w:t>
      </w:r>
      <w:r w:rsidRPr="00566955">
        <w:rPr>
          <w:b/>
        </w:rPr>
        <w:t>”</w:t>
      </w:r>
    </w:p>
    <w:p w:rsidR="0091094B" w:rsidRDefault="003A2635" w:rsidP="00A7467F">
      <w:pPr>
        <w:pStyle w:val="Akapitzlist"/>
        <w:numPr>
          <w:ilvl w:val="0"/>
          <w:numId w:val="1"/>
        </w:numPr>
      </w:pPr>
      <w:r>
        <w:t>W przedmiarze robót budowlanych w poz. 41 i 132 jest</w:t>
      </w:r>
      <w:r w:rsidR="00CF7630">
        <w:t xml:space="preserve"> ”Obudowa dachu płytami warstwowymi”. Prosimy o informację jaką grubość płyt należy przyjąć do oferty oraz czy mają być to płyty z rdzeniem z pianki poliuretanowej czy z wełny mineralnej?</w:t>
      </w:r>
    </w:p>
    <w:p w:rsidR="00CF7630" w:rsidRPr="009C5948" w:rsidRDefault="0091094B" w:rsidP="009C5948">
      <w:pPr>
        <w:pStyle w:val="Akapitzlist"/>
        <w:tabs>
          <w:tab w:val="right" w:pos="8970"/>
        </w:tabs>
        <w:ind w:left="502"/>
        <w:rPr>
          <w:b/>
          <w:i/>
        </w:rPr>
      </w:pPr>
      <w:r w:rsidRPr="009C5948">
        <w:rPr>
          <w:b/>
          <w:i/>
        </w:rPr>
        <w:t xml:space="preserve">Odp. </w:t>
      </w:r>
      <w:r w:rsidR="008B0330" w:rsidRPr="009C5948">
        <w:rPr>
          <w:b/>
          <w:i/>
        </w:rPr>
        <w:t>Płyty warstwowe gr. 15 cm np. produkcji FLORIAN CENTRUM z rdzeniem ze styropianu.</w:t>
      </w:r>
      <w:r w:rsidR="009C5948" w:rsidRPr="009C5948">
        <w:rPr>
          <w:b/>
          <w:i/>
        </w:rPr>
        <w:tab/>
      </w:r>
    </w:p>
    <w:p w:rsidR="009C5948" w:rsidRDefault="009C5948" w:rsidP="00CF7630">
      <w:pPr>
        <w:pStyle w:val="Akapitzlist"/>
        <w:ind w:left="502"/>
      </w:pPr>
    </w:p>
    <w:p w:rsidR="009C5948" w:rsidRPr="00A7467F" w:rsidRDefault="008B0330" w:rsidP="00A7467F">
      <w:pPr>
        <w:pStyle w:val="Akapitzlist"/>
        <w:numPr>
          <w:ilvl w:val="0"/>
          <w:numId w:val="1"/>
        </w:numPr>
      </w:pPr>
      <w:r>
        <w:t xml:space="preserve">Prosimy o podanie grubości płyt styropianowych dla </w:t>
      </w:r>
      <w:proofErr w:type="spellStart"/>
      <w:r>
        <w:t>poz</w:t>
      </w:r>
      <w:proofErr w:type="spellEnd"/>
      <w:r>
        <w:t xml:space="preserve"> 46,61,137,156 oraz grubości płyt z wełny mineralnej dla poz. 155 przedmiaru robót budowlanych.</w:t>
      </w:r>
    </w:p>
    <w:p w:rsidR="008B0330" w:rsidRPr="009C5948" w:rsidRDefault="0091094B" w:rsidP="008B0330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 xml:space="preserve">Odp. </w:t>
      </w:r>
      <w:r w:rsidR="008B0330" w:rsidRPr="009C5948">
        <w:rPr>
          <w:b/>
          <w:i/>
        </w:rPr>
        <w:t>Poz. 46 - 14cm</w:t>
      </w:r>
    </w:p>
    <w:p w:rsidR="008B0330" w:rsidRPr="009C5948" w:rsidRDefault="008B0330" w:rsidP="008B0330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>Poz. 61 - 8cm</w:t>
      </w:r>
    </w:p>
    <w:p w:rsidR="008B0330" w:rsidRPr="009C5948" w:rsidRDefault="008B0330" w:rsidP="008B0330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>Poz. 137 – 14 cm</w:t>
      </w:r>
    </w:p>
    <w:p w:rsidR="008B0330" w:rsidRPr="009C5948" w:rsidRDefault="008B0330" w:rsidP="008B0330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>Poz. 156 – 8 cm</w:t>
      </w:r>
    </w:p>
    <w:p w:rsidR="008B0330" w:rsidRPr="009C5948" w:rsidRDefault="008B0330" w:rsidP="008B0330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>Poz. 155 – 5cm</w:t>
      </w:r>
    </w:p>
    <w:p w:rsidR="00375B07" w:rsidRDefault="00375B07" w:rsidP="008B0330">
      <w:pPr>
        <w:pStyle w:val="Akapitzlist"/>
        <w:ind w:left="502"/>
      </w:pPr>
    </w:p>
    <w:p w:rsidR="00770DC2" w:rsidRPr="00A7467F" w:rsidRDefault="00F359E6" w:rsidP="00A7467F">
      <w:pPr>
        <w:pStyle w:val="Akapitzlist"/>
        <w:numPr>
          <w:ilvl w:val="0"/>
          <w:numId w:val="1"/>
        </w:numPr>
      </w:pPr>
      <w:r>
        <w:t>Prosimy o zamieszczenie na stronie internetowej rysunków z zestawienia stolarki okiennej i drzwiowej.</w:t>
      </w:r>
    </w:p>
    <w:p w:rsidR="0091094B" w:rsidRPr="009C5948" w:rsidRDefault="009C5948" w:rsidP="0091094B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>Odp. Stolarka okienna jest pokazana w dokumentacji budowlanej:</w:t>
      </w:r>
    </w:p>
    <w:p w:rsidR="009C5948" w:rsidRPr="009C5948" w:rsidRDefault="009C5948" w:rsidP="0091094B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>- okna składające się z dwóch jednakowych skrzydeł: należy wykonać 1 skrzydło otwieraln</w:t>
      </w:r>
      <w:r w:rsidR="00270B58">
        <w:rPr>
          <w:b/>
          <w:i/>
        </w:rPr>
        <w:t>e</w:t>
      </w:r>
      <w:r w:rsidRPr="009C5948">
        <w:rPr>
          <w:b/>
          <w:i/>
        </w:rPr>
        <w:t>, 2 skrzydło otwieralno – uchylne z funkcji mikrowentylacji.</w:t>
      </w:r>
    </w:p>
    <w:p w:rsidR="009C5948" w:rsidRDefault="009C5948" w:rsidP="0091094B">
      <w:pPr>
        <w:pStyle w:val="Akapitzlist"/>
        <w:ind w:left="502"/>
        <w:rPr>
          <w:b/>
          <w:i/>
        </w:rPr>
      </w:pPr>
      <w:r w:rsidRPr="009C5948">
        <w:rPr>
          <w:b/>
          <w:i/>
        </w:rPr>
        <w:t>- okna pełno skrzydłowe – otwieralno uchylne z funkcją mikrowentylacji.</w:t>
      </w:r>
    </w:p>
    <w:p w:rsidR="00770DC2" w:rsidRPr="009C5948" w:rsidRDefault="00770DC2" w:rsidP="0091094B">
      <w:pPr>
        <w:pStyle w:val="Akapitzlist"/>
        <w:ind w:left="502"/>
        <w:rPr>
          <w:b/>
          <w:i/>
        </w:rPr>
      </w:pPr>
    </w:p>
    <w:p w:rsidR="00770DC2" w:rsidRPr="00A7467F" w:rsidRDefault="00F359E6" w:rsidP="00A7467F">
      <w:pPr>
        <w:pStyle w:val="Akapitzlist"/>
        <w:numPr>
          <w:ilvl w:val="0"/>
          <w:numId w:val="1"/>
        </w:numPr>
      </w:pPr>
      <w:r>
        <w:t>Prosimy o zamieszczenie na stronie internetowej zestawienia stali dla konstrukcji dachu.</w:t>
      </w:r>
    </w:p>
    <w:p w:rsidR="0091094B" w:rsidRPr="00770DC2" w:rsidRDefault="00770DC2" w:rsidP="009C5948">
      <w:pPr>
        <w:pStyle w:val="Akapitzlist"/>
        <w:ind w:left="567"/>
        <w:rPr>
          <w:b/>
          <w:i/>
        </w:rPr>
      </w:pPr>
      <w:r w:rsidRPr="00770DC2">
        <w:rPr>
          <w:b/>
          <w:i/>
        </w:rPr>
        <w:t>Odp. Całość dokumentacji będącej przedmiotem postępowania przetargowego (tj. projekt budowlany, przedmiary robót) zamawiający zamieścił w dokumentacji przetargowej.</w:t>
      </w:r>
    </w:p>
    <w:p w:rsidR="0091094B" w:rsidRDefault="0091094B" w:rsidP="0091094B">
      <w:pPr>
        <w:pStyle w:val="Akapitzlist"/>
        <w:ind w:left="502"/>
      </w:pPr>
    </w:p>
    <w:p w:rsidR="003A0C79" w:rsidRPr="00A7467F" w:rsidRDefault="0091094B" w:rsidP="00A7467F">
      <w:pPr>
        <w:pStyle w:val="Akapitzlist"/>
        <w:numPr>
          <w:ilvl w:val="0"/>
          <w:numId w:val="1"/>
        </w:numPr>
      </w:pPr>
      <w:r>
        <w:t>Proszę o podanie grubości wełny mineralnej do izolacji sufitów podwieszanych – poz. 155</w:t>
      </w:r>
    </w:p>
    <w:p w:rsidR="0091094B" w:rsidRPr="003A0C79" w:rsidRDefault="0091094B" w:rsidP="0091094B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Odp. 5 cm</w:t>
      </w:r>
    </w:p>
    <w:p w:rsidR="00375B07" w:rsidRDefault="00375B07" w:rsidP="0091094B">
      <w:pPr>
        <w:pStyle w:val="Akapitzlist"/>
        <w:ind w:left="502"/>
      </w:pPr>
    </w:p>
    <w:p w:rsidR="003A0C79" w:rsidRPr="00A7467F" w:rsidRDefault="0091094B" w:rsidP="00A7467F">
      <w:pPr>
        <w:pStyle w:val="Akapitzlist"/>
        <w:numPr>
          <w:ilvl w:val="0"/>
          <w:numId w:val="1"/>
        </w:numPr>
      </w:pPr>
      <w:r>
        <w:t>W dziale 1.4 przedmiaru brak izolacji sufitu podwieszonego z wełny mineralnej w ilości 24,92m2. Prosimy o uzupełnienie.</w:t>
      </w:r>
    </w:p>
    <w:p w:rsidR="0091094B" w:rsidRPr="003A0C79" w:rsidRDefault="0091094B" w:rsidP="0091094B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Odp. Jest to ilość prawidłowa. Dotyczy tylko części garażowej budynku.</w:t>
      </w:r>
    </w:p>
    <w:p w:rsidR="00375B07" w:rsidRDefault="00375B07" w:rsidP="0091094B">
      <w:pPr>
        <w:pStyle w:val="Akapitzlist"/>
        <w:ind w:left="502"/>
      </w:pPr>
    </w:p>
    <w:p w:rsidR="0091094B" w:rsidRDefault="00DF4809" w:rsidP="003A2635">
      <w:pPr>
        <w:pStyle w:val="Akapitzlist"/>
        <w:numPr>
          <w:ilvl w:val="0"/>
          <w:numId w:val="1"/>
        </w:numPr>
      </w:pPr>
      <w:r>
        <w:t>W pozycjach od 156 do 160 dotyczących posadzek podano nieprawidłowe ilości, tzn. 24,71m2. Powinno być 163,20. Prosimy o wprowadzenie korekty.</w:t>
      </w:r>
    </w:p>
    <w:p w:rsidR="008B0330" w:rsidRDefault="009434C4" w:rsidP="00A7467F">
      <w:pPr>
        <w:pStyle w:val="Akapitzlist"/>
        <w:ind w:left="502"/>
      </w:pPr>
      <w:r>
        <w:t>W pozycjach od 161 do 163 nieprawidłowe ilości (przeniesiono z poz. 68-70)</w:t>
      </w:r>
      <w:r w:rsidR="00257578">
        <w:t>. Prosimy o podanie prawidłowych ilości. Oferent nie może sam ich wyliczyć, gdyż nie posiada informacji o powierzchniach ścian wykończonych płytkami.</w:t>
      </w:r>
    </w:p>
    <w:p w:rsidR="00257578" w:rsidRPr="003A0C79" w:rsidRDefault="00257578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 xml:space="preserve">Odp. </w:t>
      </w:r>
      <w:r w:rsidR="002F69E0" w:rsidRPr="003A0C79">
        <w:rPr>
          <w:b/>
          <w:i/>
        </w:rPr>
        <w:t>Zmiana obmiarów w niektórych pozycjach działu 2.4</w:t>
      </w:r>
    </w:p>
    <w:p w:rsidR="002F69E0" w:rsidRPr="003A0C79" w:rsidRDefault="002F69E0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 xml:space="preserve">Poz. </w:t>
      </w:r>
      <w:r w:rsidR="00D74DC5" w:rsidRPr="003A0C79">
        <w:rPr>
          <w:b/>
          <w:i/>
        </w:rPr>
        <w:t xml:space="preserve">  </w:t>
      </w:r>
      <w:proofErr w:type="spellStart"/>
      <w:r w:rsidR="00D74DC5" w:rsidRPr="003A0C79">
        <w:rPr>
          <w:b/>
          <w:i/>
        </w:rPr>
        <w:t>jm</w:t>
      </w:r>
      <w:proofErr w:type="spellEnd"/>
      <w:r w:rsidR="00D74DC5" w:rsidRPr="003A0C79">
        <w:rPr>
          <w:b/>
          <w:i/>
        </w:rPr>
        <w:t xml:space="preserve">.  </w:t>
      </w:r>
      <w:r w:rsidRPr="003A0C79">
        <w:rPr>
          <w:b/>
          <w:i/>
        </w:rPr>
        <w:t>nowa wartość obmiaru</w:t>
      </w:r>
    </w:p>
    <w:p w:rsidR="002F69E0" w:rsidRPr="003A0C79" w:rsidRDefault="002F69E0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 xml:space="preserve">141 </w:t>
      </w:r>
      <w:r w:rsidR="00D74DC5" w:rsidRPr="003A0C79">
        <w:rPr>
          <w:b/>
          <w:i/>
        </w:rPr>
        <w:t xml:space="preserve">  </w:t>
      </w:r>
      <w:r w:rsidRPr="003A0C79">
        <w:rPr>
          <w:b/>
          <w:i/>
        </w:rPr>
        <w:t>m</w:t>
      </w:r>
      <w:r w:rsidRPr="003A0C79">
        <w:rPr>
          <w:b/>
          <w:i/>
          <w:vertAlign w:val="superscript"/>
        </w:rPr>
        <w:t>2</w:t>
      </w:r>
      <w:r w:rsidR="00FD330D" w:rsidRPr="003A0C79">
        <w:rPr>
          <w:b/>
          <w:i/>
        </w:rPr>
        <w:t> </w:t>
      </w:r>
      <w:r w:rsidR="00D74DC5" w:rsidRPr="003A0C79">
        <w:rPr>
          <w:b/>
          <w:i/>
        </w:rPr>
        <w:t xml:space="preserve">  </w:t>
      </w:r>
      <w:r w:rsidR="00FD330D" w:rsidRPr="003A0C79">
        <w:rPr>
          <w:b/>
          <w:i/>
        </w:rPr>
        <w:t>219,55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lastRenderedPageBreak/>
        <w:t>142-153</w:t>
      </w:r>
      <w:r w:rsidR="00D74DC5" w:rsidRPr="003A0C79">
        <w:rPr>
          <w:b/>
          <w:i/>
        </w:rPr>
        <w:t xml:space="preserve">  </w:t>
      </w:r>
      <w:r w:rsidRPr="003A0C79">
        <w:rPr>
          <w:b/>
          <w:i/>
        </w:rPr>
        <w:t xml:space="preserve"> bez zmian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154 </w:t>
      </w:r>
      <w:r w:rsidR="00D74DC5" w:rsidRPr="003A0C79">
        <w:rPr>
          <w:b/>
          <w:i/>
        </w:rPr>
        <w:t xml:space="preserve"> 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 xml:space="preserve">2 </w:t>
      </w:r>
      <w:r w:rsidR="00D74DC5" w:rsidRPr="003A0C79">
        <w:rPr>
          <w:b/>
          <w:i/>
          <w:vertAlign w:val="superscript"/>
        </w:rPr>
        <w:t xml:space="preserve">  </w:t>
      </w:r>
      <w:r w:rsidRPr="003A0C79">
        <w:rPr>
          <w:b/>
          <w:i/>
        </w:rPr>
        <w:t>136,25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155 </w:t>
      </w:r>
      <w:r w:rsidR="00D74DC5" w:rsidRPr="003A0C79">
        <w:rPr>
          <w:b/>
          <w:i/>
        </w:rPr>
        <w:t xml:space="preserve"> 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 xml:space="preserve">2 </w:t>
      </w:r>
      <w:r w:rsidR="00D74DC5" w:rsidRPr="003A0C79">
        <w:rPr>
          <w:b/>
          <w:i/>
          <w:vertAlign w:val="superscript"/>
        </w:rPr>
        <w:t xml:space="preserve">  </w:t>
      </w:r>
      <w:r w:rsidRPr="003A0C79">
        <w:rPr>
          <w:b/>
          <w:i/>
        </w:rPr>
        <w:t>136,25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156 </w:t>
      </w:r>
      <w:r w:rsidR="00D74DC5" w:rsidRPr="003A0C79">
        <w:rPr>
          <w:b/>
          <w:i/>
        </w:rPr>
        <w:t xml:space="preserve"> 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 xml:space="preserve">2 </w:t>
      </w:r>
      <w:r w:rsidR="00D74DC5" w:rsidRPr="003A0C79">
        <w:rPr>
          <w:b/>
          <w:i/>
          <w:vertAlign w:val="superscript"/>
        </w:rPr>
        <w:t xml:space="preserve">  </w:t>
      </w:r>
      <w:r w:rsidRPr="003A0C79">
        <w:rPr>
          <w:b/>
          <w:i/>
        </w:rPr>
        <w:t>151,15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157 </w:t>
      </w:r>
      <w:r w:rsidR="00D74DC5" w:rsidRPr="003A0C79">
        <w:rPr>
          <w:b/>
          <w:i/>
        </w:rPr>
        <w:t xml:space="preserve"> 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 xml:space="preserve">2 </w:t>
      </w:r>
      <w:r w:rsidR="00D74DC5" w:rsidRPr="003A0C79">
        <w:rPr>
          <w:b/>
          <w:i/>
          <w:vertAlign w:val="superscript"/>
        </w:rPr>
        <w:t xml:space="preserve">  </w:t>
      </w:r>
      <w:r w:rsidRPr="003A0C79">
        <w:rPr>
          <w:b/>
          <w:i/>
        </w:rPr>
        <w:t>151,15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158 </w:t>
      </w:r>
      <w:r w:rsidR="00D74DC5" w:rsidRPr="003A0C79">
        <w:rPr>
          <w:b/>
          <w:i/>
        </w:rPr>
        <w:t xml:space="preserve"> 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>2</w:t>
      </w:r>
      <w:r w:rsidR="00D74DC5" w:rsidRPr="003A0C79">
        <w:rPr>
          <w:b/>
          <w:i/>
          <w:vertAlign w:val="superscript"/>
        </w:rPr>
        <w:t xml:space="preserve">  </w:t>
      </w:r>
      <w:r w:rsidRPr="003A0C79">
        <w:rPr>
          <w:b/>
          <w:i/>
        </w:rPr>
        <w:t>151,15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159 </w:t>
      </w:r>
      <w:r w:rsidR="00D74DC5" w:rsidRPr="003A0C79">
        <w:rPr>
          <w:b/>
          <w:i/>
        </w:rPr>
        <w:t xml:space="preserve"> 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 xml:space="preserve">2 </w:t>
      </w:r>
      <w:r w:rsidR="00D74DC5" w:rsidRPr="003A0C79">
        <w:rPr>
          <w:b/>
          <w:i/>
          <w:vertAlign w:val="superscript"/>
        </w:rPr>
        <w:t xml:space="preserve">  </w:t>
      </w:r>
      <w:r w:rsidRPr="003A0C79">
        <w:rPr>
          <w:b/>
          <w:i/>
        </w:rPr>
        <w:t>151,15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>160 </w:t>
      </w:r>
      <w:r w:rsidR="00D74DC5" w:rsidRPr="003A0C79">
        <w:rPr>
          <w:b/>
          <w:i/>
        </w:rPr>
        <w:t xml:space="preserve"> 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>2</w:t>
      </w:r>
      <w:r w:rsidR="007B566A" w:rsidRPr="003A0C79">
        <w:rPr>
          <w:b/>
          <w:i/>
        </w:rPr>
        <w:t xml:space="preserve"> </w:t>
      </w:r>
      <w:r w:rsidR="00D74DC5" w:rsidRPr="003A0C79">
        <w:rPr>
          <w:b/>
          <w:i/>
        </w:rPr>
        <w:t xml:space="preserve">  </w:t>
      </w:r>
      <w:r w:rsidRPr="003A0C79">
        <w:rPr>
          <w:b/>
          <w:i/>
        </w:rPr>
        <w:t>136,25</w:t>
      </w:r>
    </w:p>
    <w:p w:rsidR="00FD330D" w:rsidRPr="003A0C79" w:rsidRDefault="00FD330D" w:rsidP="008B0330">
      <w:pPr>
        <w:pStyle w:val="Akapitzlist"/>
        <w:ind w:left="502"/>
        <w:rPr>
          <w:b/>
          <w:i/>
        </w:rPr>
      </w:pPr>
      <w:r w:rsidRPr="003A0C79">
        <w:rPr>
          <w:b/>
          <w:i/>
        </w:rPr>
        <w:t xml:space="preserve">161-163 </w:t>
      </w:r>
      <w:r w:rsidR="007B566A" w:rsidRPr="003A0C79">
        <w:rPr>
          <w:b/>
          <w:i/>
        </w:rPr>
        <w:t>m</w:t>
      </w:r>
      <w:r w:rsidR="007B566A" w:rsidRPr="003A0C79">
        <w:rPr>
          <w:b/>
          <w:i/>
          <w:vertAlign w:val="superscript"/>
        </w:rPr>
        <w:t>2</w:t>
      </w:r>
      <w:r w:rsidR="00D74DC5" w:rsidRPr="003A0C79">
        <w:rPr>
          <w:b/>
          <w:i/>
          <w:vertAlign w:val="superscript"/>
        </w:rPr>
        <w:t xml:space="preserve">  </w:t>
      </w:r>
      <w:r w:rsidR="007B566A" w:rsidRPr="003A0C79">
        <w:rPr>
          <w:b/>
          <w:i/>
          <w:vertAlign w:val="superscript"/>
        </w:rPr>
        <w:t xml:space="preserve"> </w:t>
      </w:r>
      <w:r w:rsidRPr="003A0C79">
        <w:rPr>
          <w:b/>
          <w:i/>
        </w:rPr>
        <w:t>bez zmian</w:t>
      </w:r>
    </w:p>
    <w:p w:rsidR="00D74DC5" w:rsidRDefault="00D74DC5" w:rsidP="008B0330">
      <w:pPr>
        <w:pStyle w:val="Akapitzlist"/>
        <w:ind w:left="502"/>
      </w:pPr>
    </w:p>
    <w:p w:rsidR="00D74DC5" w:rsidRDefault="00D74DC5" w:rsidP="00D74DC5">
      <w:pPr>
        <w:pStyle w:val="Akapitzlist"/>
        <w:numPr>
          <w:ilvl w:val="0"/>
          <w:numId w:val="1"/>
        </w:numPr>
      </w:pPr>
      <w:r>
        <w:t>W przedmiarze robót budowlanych wykazano:</w:t>
      </w:r>
    </w:p>
    <w:p w:rsidR="00D74DC5" w:rsidRDefault="00D74DC5" w:rsidP="00D74DC5">
      <w:pPr>
        <w:pStyle w:val="Akapitzlist"/>
        <w:ind w:left="502"/>
      </w:pPr>
      <w:r>
        <w:t>- w poz. 65 – 24,92m2 posadzki płytkowe z kamieni sztucznych</w:t>
      </w:r>
    </w:p>
    <w:p w:rsidR="00D74DC5" w:rsidRDefault="00D74DC5" w:rsidP="00D74DC5">
      <w:pPr>
        <w:pStyle w:val="Akapitzlist"/>
        <w:ind w:left="502"/>
      </w:pPr>
      <w:r>
        <w:t>- w poz. 66-153,6 m2 posadzki epoksydowe</w:t>
      </w:r>
    </w:p>
    <w:p w:rsidR="00D74DC5" w:rsidRDefault="00D74DC5" w:rsidP="00D74DC5">
      <w:pPr>
        <w:pStyle w:val="Akapitzlist"/>
        <w:ind w:left="502"/>
      </w:pPr>
      <w:r>
        <w:t>- w poz. 160 – 24,71 m2 posadzki płytkowe z kamieni sztucznych razem 203,23m2.</w:t>
      </w:r>
    </w:p>
    <w:p w:rsidR="00D74DC5" w:rsidRDefault="00D74DC5" w:rsidP="00D74DC5">
      <w:pPr>
        <w:pStyle w:val="Akapitzlist"/>
        <w:ind w:left="502"/>
      </w:pPr>
      <w:r>
        <w:t>Z rysunk</w:t>
      </w:r>
      <w:r w:rsidR="005E021E">
        <w:t xml:space="preserve">u „rzut przyziemia” wynika, że </w:t>
      </w:r>
      <w:r>
        <w:t>łączna powierzchnia posadzek to 314,76 m2, brak jest 111,53 m2 posadzek.</w:t>
      </w:r>
    </w:p>
    <w:p w:rsidR="00D74DC5" w:rsidRDefault="00D74DC5" w:rsidP="00D74DC5">
      <w:pPr>
        <w:pStyle w:val="Akapitzlist"/>
        <w:ind w:left="502"/>
      </w:pPr>
      <w:r>
        <w:t xml:space="preserve">Prosimy o określenie w których pozycjach, w jakich ilościach i z jakiego materiału należy uwzględnić brakujące wykładziny posadzek. </w:t>
      </w:r>
    </w:p>
    <w:p w:rsidR="00CA1471" w:rsidRPr="00A7467F" w:rsidRDefault="005E021E" w:rsidP="00A7467F">
      <w:pPr>
        <w:pStyle w:val="Akapitzlist"/>
        <w:ind w:left="502"/>
      </w:pPr>
      <w:r>
        <w:t>(W załączniku nr 2e „wyjaśnienia do przedmiarów” napisano, że posadzkę epoksydową należy uwzględnić dla pomieszczeń: boksy garażowe, magazyn, dyżurka, sień, korytarz świetlicy oraz kotłownia)</w:t>
      </w:r>
    </w:p>
    <w:p w:rsidR="00D74DC5" w:rsidRDefault="00375B07" w:rsidP="00375B07">
      <w:pPr>
        <w:pStyle w:val="Akapitzlist"/>
        <w:ind w:left="502"/>
        <w:rPr>
          <w:b/>
          <w:i/>
        </w:rPr>
      </w:pPr>
      <w:r w:rsidRPr="00CA1471">
        <w:rPr>
          <w:b/>
          <w:i/>
        </w:rPr>
        <w:t xml:space="preserve">Odp. </w:t>
      </w:r>
      <w:r w:rsidR="003A0C79" w:rsidRPr="00CA1471">
        <w:rPr>
          <w:b/>
          <w:i/>
        </w:rPr>
        <w:t xml:space="preserve">W poz. 65 i 66 obmiar prawidłowy dot. tylko części garażowej, w poz. 160 wg zestawienia z </w:t>
      </w:r>
      <w:proofErr w:type="spellStart"/>
      <w:r w:rsidR="003A0C79" w:rsidRPr="00CA1471">
        <w:rPr>
          <w:b/>
          <w:i/>
        </w:rPr>
        <w:t>pkt</w:t>
      </w:r>
      <w:proofErr w:type="spellEnd"/>
      <w:r w:rsidR="003A0C79" w:rsidRPr="00CA1471">
        <w:rPr>
          <w:b/>
          <w:i/>
        </w:rPr>
        <w:t xml:space="preserve"> 7.</w:t>
      </w:r>
    </w:p>
    <w:p w:rsidR="00CA1471" w:rsidRPr="00CA1471" w:rsidRDefault="00CA1471" w:rsidP="00375B07">
      <w:pPr>
        <w:pStyle w:val="Akapitzlist"/>
        <w:ind w:left="502"/>
        <w:rPr>
          <w:b/>
          <w:i/>
        </w:rPr>
      </w:pPr>
    </w:p>
    <w:p w:rsidR="00CA1471" w:rsidRPr="00A7467F" w:rsidRDefault="007A29C7" w:rsidP="00A7467F">
      <w:pPr>
        <w:pStyle w:val="Akapitzlist"/>
        <w:numPr>
          <w:ilvl w:val="0"/>
          <w:numId w:val="1"/>
        </w:numPr>
      </w:pPr>
      <w:r>
        <w:t xml:space="preserve">W przedmiarze brak drzwi wejściowych o </w:t>
      </w:r>
      <w:proofErr w:type="spellStart"/>
      <w:r>
        <w:t>wym</w:t>
      </w:r>
      <w:proofErr w:type="spellEnd"/>
      <w:r>
        <w:t xml:space="preserve"> 1,40x2,40, które widoczne są na rzucie budynku, czy należy je ująć w wycenie. Jakiego rodzaju mają to być drzwi?</w:t>
      </w:r>
    </w:p>
    <w:p w:rsidR="007A29C7" w:rsidRDefault="007A29C7" w:rsidP="007A29C7">
      <w:pPr>
        <w:pStyle w:val="Akapitzlist"/>
        <w:ind w:left="502"/>
        <w:rPr>
          <w:b/>
          <w:i/>
        </w:rPr>
      </w:pPr>
      <w:r w:rsidRPr="00CA1471">
        <w:rPr>
          <w:b/>
          <w:i/>
        </w:rPr>
        <w:t xml:space="preserve">Odp. W przedmiarze robót brak jest drzwi o </w:t>
      </w:r>
      <w:proofErr w:type="spellStart"/>
      <w:r w:rsidRPr="00CA1471">
        <w:rPr>
          <w:b/>
          <w:i/>
        </w:rPr>
        <w:t>wym</w:t>
      </w:r>
      <w:proofErr w:type="spellEnd"/>
      <w:r w:rsidRPr="00CA1471">
        <w:rPr>
          <w:b/>
          <w:i/>
        </w:rPr>
        <w:t xml:space="preserve"> 1,40x2,40, które należy u</w:t>
      </w:r>
      <w:r w:rsidR="00CA1471" w:rsidRPr="00CA1471">
        <w:rPr>
          <w:b/>
          <w:i/>
        </w:rPr>
        <w:t>względnić w części świetlicowej.</w:t>
      </w:r>
    </w:p>
    <w:p w:rsidR="00F740F0" w:rsidRDefault="00F740F0" w:rsidP="007A29C7">
      <w:pPr>
        <w:pStyle w:val="Akapitzlist"/>
        <w:ind w:left="502"/>
        <w:rPr>
          <w:b/>
          <w:i/>
        </w:rPr>
      </w:pPr>
    </w:p>
    <w:p w:rsidR="00F740F0" w:rsidRDefault="00F740F0" w:rsidP="00A7467F">
      <w:pPr>
        <w:pStyle w:val="Akapitzlist"/>
        <w:numPr>
          <w:ilvl w:val="0"/>
          <w:numId w:val="1"/>
        </w:numPr>
      </w:pPr>
      <w:r w:rsidRPr="00F740F0">
        <w:t>Czy w pomieszczeniach, g</w:t>
      </w:r>
      <w:r w:rsidR="00A7467F">
        <w:t>d</w:t>
      </w:r>
      <w:r w:rsidRPr="00F740F0">
        <w:t>zie występują płytki podłogowe należy wycenić cokoliki? Jeżeli tak, to prosimy o uzupełnienie przedmiaru z podaniem ilości?</w:t>
      </w:r>
    </w:p>
    <w:p w:rsidR="00F740F0" w:rsidRPr="00A7467F" w:rsidRDefault="00F740F0" w:rsidP="00F740F0">
      <w:pPr>
        <w:pStyle w:val="Akapitzlist"/>
        <w:ind w:left="502"/>
        <w:rPr>
          <w:b/>
          <w:i/>
        </w:rPr>
      </w:pPr>
      <w:r w:rsidRPr="00A7467F">
        <w:rPr>
          <w:b/>
          <w:i/>
        </w:rPr>
        <w:t>Odp.</w:t>
      </w:r>
      <w:r w:rsidR="00A7467F" w:rsidRPr="00A7467F">
        <w:rPr>
          <w:b/>
          <w:i/>
        </w:rPr>
        <w:t xml:space="preserve"> Tak, ilość należy jednak wyliczyć na podstawie dokumentacji.</w:t>
      </w:r>
    </w:p>
    <w:p w:rsidR="007A29C7" w:rsidRDefault="007A29C7" w:rsidP="007A29C7">
      <w:pPr>
        <w:pStyle w:val="Akapitzlist"/>
        <w:ind w:left="502"/>
      </w:pPr>
    </w:p>
    <w:p w:rsidR="00CA1471" w:rsidRDefault="00CA1471" w:rsidP="007A29C7">
      <w:pPr>
        <w:pStyle w:val="Akapitzlist"/>
        <w:ind w:left="502"/>
        <w:rPr>
          <w:b/>
        </w:rPr>
      </w:pPr>
      <w:r w:rsidRPr="00CA1471">
        <w:rPr>
          <w:b/>
        </w:rPr>
        <w:t>Roboty budowlane należy wycenić na po</w:t>
      </w:r>
      <w:r>
        <w:rPr>
          <w:b/>
        </w:rPr>
        <w:t>dstawie dokumentacji budowlanej, przedmiar robót jest tylko elementem pomocniczym przy sporządzaniu oferty. Jeśli w przedmiarach robót brak jakichkolwiek elementów, które wyst</w:t>
      </w:r>
      <w:r w:rsidR="00F2126D">
        <w:rPr>
          <w:b/>
        </w:rPr>
        <w:t>ępują</w:t>
      </w:r>
      <w:r>
        <w:rPr>
          <w:b/>
        </w:rPr>
        <w:t xml:space="preserve"> w dokumentacji budowlanej, oferent powinien je uwzględnić w swojej ofercie.</w:t>
      </w:r>
    </w:p>
    <w:p w:rsidR="008E32A0" w:rsidRDefault="008E32A0" w:rsidP="007A29C7">
      <w:pPr>
        <w:pStyle w:val="Akapitzlist"/>
        <w:ind w:left="502"/>
        <w:rPr>
          <w:b/>
        </w:rPr>
      </w:pPr>
    </w:p>
    <w:p w:rsidR="008E32A0" w:rsidRDefault="008E32A0" w:rsidP="007A29C7">
      <w:pPr>
        <w:pStyle w:val="Akapitzlist"/>
        <w:ind w:left="502"/>
        <w:rPr>
          <w:b/>
        </w:rPr>
      </w:pPr>
    </w:p>
    <w:p w:rsidR="008E32A0" w:rsidRPr="008E32A0" w:rsidRDefault="00EC0EF7" w:rsidP="00A7467F">
      <w:pPr>
        <w:ind w:left="0"/>
        <w:jc w:val="right"/>
      </w:pPr>
      <w:r>
        <w:t>Wójt – mgr Adam Zając</w:t>
      </w:r>
    </w:p>
    <w:sectPr w:rsidR="008E32A0" w:rsidRPr="008E32A0" w:rsidSect="006C56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07" w:rsidRDefault="00375B07" w:rsidP="00375B07">
      <w:pPr>
        <w:spacing w:after="0" w:line="240" w:lineRule="auto"/>
      </w:pPr>
      <w:r>
        <w:separator/>
      </w:r>
    </w:p>
  </w:endnote>
  <w:endnote w:type="continuationSeparator" w:id="0">
    <w:p w:rsidR="00375B07" w:rsidRDefault="00375B07" w:rsidP="0037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07" w:rsidRDefault="00375B07" w:rsidP="00375B07">
      <w:pPr>
        <w:spacing w:after="0" w:line="240" w:lineRule="auto"/>
      </w:pPr>
      <w:r>
        <w:separator/>
      </w:r>
    </w:p>
  </w:footnote>
  <w:footnote w:type="continuationSeparator" w:id="0">
    <w:p w:rsidR="00375B07" w:rsidRDefault="00375B07" w:rsidP="0037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07" w:rsidRDefault="00375B07" w:rsidP="00375B07">
    <w:pPr>
      <w:pStyle w:val="Nagwek"/>
      <w:ind w:left="0"/>
    </w:pPr>
    <w:r>
      <w:rPr>
        <w:noProof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4180205</wp:posOffset>
          </wp:positionH>
          <wp:positionV relativeFrom="line">
            <wp:posOffset>-179070</wp:posOffset>
          </wp:positionV>
          <wp:extent cx="892810" cy="546735"/>
          <wp:effectExtent l="19050" t="0" r="2540" b="0"/>
          <wp:wrapSquare wrapText="bothSides"/>
          <wp:docPr id="2" name="Obraz 2" descr="ika0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ka0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239395</wp:posOffset>
          </wp:positionH>
          <wp:positionV relativeFrom="paragraph">
            <wp:posOffset>-102235</wp:posOffset>
          </wp:positionV>
          <wp:extent cx="775970" cy="514985"/>
          <wp:effectExtent l="19050" t="0" r="5080" b="0"/>
          <wp:wrapNone/>
          <wp:docPr id="1" name="Obraz 1" descr="Zobacz obraz w pełnych rozmiarach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w pełnych rozmiarach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5B07" w:rsidRDefault="00375B07" w:rsidP="00375B07">
    <w:pPr>
      <w:pStyle w:val="Nagwek"/>
      <w:tabs>
        <w:tab w:val="clear" w:pos="4536"/>
        <w:tab w:val="clear" w:pos="9072"/>
        <w:tab w:val="left" w:pos="69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F5A5D"/>
    <w:multiLevelType w:val="hybridMultilevel"/>
    <w:tmpl w:val="F38CCA24"/>
    <w:lvl w:ilvl="0" w:tplc="F5A2E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A2635"/>
    <w:rsid w:val="00257578"/>
    <w:rsid w:val="00270B58"/>
    <w:rsid w:val="002F69E0"/>
    <w:rsid w:val="00307020"/>
    <w:rsid w:val="00375B07"/>
    <w:rsid w:val="003A0C79"/>
    <w:rsid w:val="003A2635"/>
    <w:rsid w:val="005E021E"/>
    <w:rsid w:val="00672DF6"/>
    <w:rsid w:val="006C56DB"/>
    <w:rsid w:val="006D3F38"/>
    <w:rsid w:val="00770DC2"/>
    <w:rsid w:val="007A29C7"/>
    <w:rsid w:val="007B566A"/>
    <w:rsid w:val="00861017"/>
    <w:rsid w:val="008B0330"/>
    <w:rsid w:val="008E32A0"/>
    <w:rsid w:val="0091094B"/>
    <w:rsid w:val="009434C4"/>
    <w:rsid w:val="009C5948"/>
    <w:rsid w:val="00A7467F"/>
    <w:rsid w:val="00BE6F30"/>
    <w:rsid w:val="00CA1471"/>
    <w:rsid w:val="00CF7630"/>
    <w:rsid w:val="00D74DC5"/>
    <w:rsid w:val="00DF4809"/>
    <w:rsid w:val="00EC0EF7"/>
    <w:rsid w:val="00F2126D"/>
    <w:rsid w:val="00F359E6"/>
    <w:rsid w:val="00F740F0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17"/>
    <w:pPr>
      <w:ind w:left="142" w:right="102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6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B07"/>
    <w:rPr>
      <w:rFonts w:ascii="Calibri" w:hAnsi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5B07"/>
    <w:rPr>
      <w:rFonts w:ascii="Calibri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B0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em-project.net/exiopol/images/logo_ue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arimr.gov.pl/pliki/66/0/0/PROW_2007_2013_final_RDC.pdf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57B9-917A-427D-9B00-538B5E80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20</cp:revision>
  <cp:lastPrinted>2009-11-18T11:01:00Z</cp:lastPrinted>
  <dcterms:created xsi:type="dcterms:W3CDTF">2009-11-17T08:46:00Z</dcterms:created>
  <dcterms:modified xsi:type="dcterms:W3CDTF">2009-11-18T11:01:00Z</dcterms:modified>
</cp:coreProperties>
</file>