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EE1CA1">
      <w:pPr>
        <w:keepNext/>
        <w:spacing w:before="120" w:after="120" w:line="360" w:lineRule="auto"/>
        <w:ind w:left="5219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2 do uchwały Nr 102.XI.2019</w:t>
      </w:r>
      <w:r>
        <w:rPr>
          <w:rStyle w:val="Hipercze"/>
          <w:color w:val="000000"/>
          <w:u w:val="none" w:color="000000"/>
        </w:rPr>
        <w:br/>
        <w:t>Rady Gminy Kłomnice</w:t>
      </w:r>
      <w:r>
        <w:rPr>
          <w:rStyle w:val="Hipercze"/>
          <w:color w:val="000000"/>
          <w:u w:val="none" w:color="000000"/>
        </w:rPr>
        <w:br/>
        <w:t>z dnia 18 października 2019 r.</w:t>
      </w:r>
    </w:p>
    <w:p w:rsidR="00A77B3E" w:rsidRDefault="00EE1CA1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Rozstrzygnięcie Rady Gminy Kłomnice o sposobie realizacji inwestycji z zakresu infrastruktury </w:t>
      </w:r>
      <w:r>
        <w:rPr>
          <w:rStyle w:val="Hipercze"/>
          <w:b/>
          <w:color w:val="000000"/>
          <w:u w:val="none" w:color="000000"/>
        </w:rPr>
        <w:t>technicznej, które należą do zadań własnych gminy, zapisanych w miejscowym planie zagospodarowania przestrzennego obszaru obejmującego obręb geodezyjny Witkowice – etap I oraz o zasadach ich finansowania, zgodnie z przepisami ustawy o finansach publicznych</w:t>
      </w:r>
    </w:p>
    <w:p w:rsidR="00A77B3E" w:rsidRDefault="00EE1CA1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Działając zgodnie z art. 20 ust. 1 ustawy z dnia 27 marca 2003 r. o planowaniu i zagospodarowaniu przestrzennym (Dz. U. z 2018 r. poz. 1945, z późn. zm.) Rada Gminy Kłomnice stwierdza, że przyjęcie niniejszej uchwały nie wiąże się z koniecznością realizac</w:t>
      </w:r>
      <w:r>
        <w:rPr>
          <w:rStyle w:val="Hipercze"/>
          <w:color w:val="000000"/>
          <w:u w:val="none" w:color="000000"/>
        </w:rPr>
        <w:t>ji lub finansowania nowych dodatkowych inwestycji z zakresu infrastruktury technicznej, które należą do zadań własnych gminy.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1CA1">
      <w:r>
        <w:separator/>
      </w:r>
    </w:p>
  </w:endnote>
  <w:endnote w:type="continuationSeparator" w:id="0">
    <w:p w:rsidR="00000000" w:rsidRDefault="00EE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E5138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E5138" w:rsidRDefault="00EE1CA1">
          <w:pPr>
            <w:jc w:val="left"/>
            <w:rPr>
              <w:sz w:val="18"/>
            </w:rPr>
          </w:pPr>
          <w:r>
            <w:rPr>
              <w:sz w:val="18"/>
            </w:rPr>
            <w:t>Id: 91CBBCBD-7206-431F-A65B-3F5DB4C062A2.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E5138" w:rsidRDefault="00EE1C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E5138" w:rsidRDefault="001E51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1CA1">
      <w:r>
        <w:separator/>
      </w:r>
    </w:p>
  </w:footnote>
  <w:footnote w:type="continuationSeparator" w:id="0">
    <w:p w:rsidR="00000000" w:rsidRDefault="00EE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5138"/>
    <w:rsid w:val="001E5138"/>
    <w:rsid w:val="00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24E22D-5D08-4F3E-8C97-D9D86D09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102.XI.2019 z dnia 18 października 2019 r.</vt:lpstr>
      <vt:lpstr/>
    </vt:vector>
  </TitlesOfParts>
  <Company>Rada Gminy Kłomnice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102.XI.2019 z dnia 18 października 2019 r.</dc:title>
  <dc:subject>w sprawie miejscowego planu zagospodarowania przestrzennego obszaru obejmującego obręb geodezyjny Witkowice – etap I</dc:subject>
  <dc:creator>infor</dc:creator>
  <cp:lastModifiedBy>Paweł Wysocki</cp:lastModifiedBy>
  <cp:revision>2</cp:revision>
  <dcterms:created xsi:type="dcterms:W3CDTF">2019-11-08T11:17:00Z</dcterms:created>
  <dcterms:modified xsi:type="dcterms:W3CDTF">2019-11-08T11:17:00Z</dcterms:modified>
  <cp:category>Akt prawny</cp:category>
</cp:coreProperties>
</file>